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CE" w:rsidRDefault="009512C1">
      <w:pPr>
        <w:pStyle w:val="a3"/>
        <w:spacing w:after="0" w:line="580" w:lineRule="exact"/>
        <w:rPr>
          <w:rFonts w:ascii="仿宋_GB2312" w:eastAsia="仿宋_GB2312" w:hAnsi="仿宋_GB2312" w:cs="仿宋_GB2312"/>
          <w:sz w:val="32"/>
          <w:szCs w:val="32"/>
        </w:rPr>
      </w:pPr>
      <w:r>
        <w:rPr>
          <w:rFonts w:ascii="黑体" w:eastAsia="黑体" w:hAnsi="黑体" w:cs="黑体" w:hint="eastAsia"/>
          <w:sz w:val="32"/>
          <w:szCs w:val="32"/>
        </w:rPr>
        <w:t>附件</w:t>
      </w:r>
    </w:p>
    <w:p w:rsidR="007313CE" w:rsidRDefault="007313CE">
      <w:pPr>
        <w:pStyle w:val="a3"/>
        <w:spacing w:after="0" w:line="580" w:lineRule="exact"/>
        <w:rPr>
          <w:rFonts w:ascii="仿宋_GB2312" w:eastAsia="仿宋_GB2312" w:hAnsi="仿宋_GB2312" w:cs="仿宋_GB2312"/>
          <w:sz w:val="32"/>
          <w:szCs w:val="32"/>
        </w:rPr>
      </w:pPr>
    </w:p>
    <w:p w:rsidR="007313CE" w:rsidRDefault="009512C1">
      <w:pPr>
        <w:spacing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w:t>
      </w:r>
      <w:r>
        <w:rPr>
          <w:rFonts w:ascii="Times New Roman" w:eastAsia="方正小标宋简体" w:hAnsi="Times New Roman" w:hint="eastAsia"/>
          <w:sz w:val="44"/>
          <w:szCs w:val="44"/>
        </w:rPr>
        <w:t>进一步</w:t>
      </w:r>
      <w:r>
        <w:rPr>
          <w:rFonts w:ascii="Times New Roman" w:eastAsia="方正小标宋简体" w:hAnsi="Times New Roman" w:hint="eastAsia"/>
          <w:sz w:val="44"/>
          <w:szCs w:val="44"/>
        </w:rPr>
        <w:t>完善我区分时电价有关</w:t>
      </w:r>
      <w:r>
        <w:rPr>
          <w:rFonts w:ascii="Times New Roman" w:eastAsia="方正小标宋简体" w:hAnsi="Times New Roman" w:hint="eastAsia"/>
          <w:sz w:val="44"/>
          <w:szCs w:val="44"/>
        </w:rPr>
        <w:t>事宜</w:t>
      </w:r>
      <w:r>
        <w:rPr>
          <w:rFonts w:ascii="Times New Roman" w:eastAsia="方正小标宋简体" w:hAnsi="Times New Roman" w:hint="eastAsia"/>
          <w:sz w:val="44"/>
          <w:szCs w:val="44"/>
        </w:rPr>
        <w:t>的通知</w:t>
      </w:r>
    </w:p>
    <w:p w:rsidR="007313CE" w:rsidRDefault="009512C1">
      <w:pPr>
        <w:spacing w:line="580" w:lineRule="exact"/>
        <w:jc w:val="center"/>
        <w:rPr>
          <w:rFonts w:ascii="Times New Roman" w:eastAsia="楷体" w:hAnsi="Times New Roman"/>
          <w:sz w:val="32"/>
          <w:szCs w:val="32"/>
        </w:rPr>
      </w:pPr>
      <w:r>
        <w:rPr>
          <w:rFonts w:ascii="Times New Roman" w:eastAsia="楷体" w:hAnsi="Times New Roman" w:hint="eastAsia"/>
          <w:sz w:val="32"/>
          <w:szCs w:val="32"/>
        </w:rPr>
        <w:t>（征求意见稿）</w:t>
      </w:r>
    </w:p>
    <w:p w:rsidR="007313CE" w:rsidRDefault="007313CE">
      <w:pPr>
        <w:spacing w:line="580" w:lineRule="exact"/>
        <w:rPr>
          <w:rFonts w:ascii="Times New Roman" w:eastAsia="仿宋_GB2312" w:hAnsi="Times New Roman" w:cs="仿宋_GB2312"/>
          <w:sz w:val="32"/>
          <w:szCs w:val="32"/>
        </w:rPr>
      </w:pPr>
    </w:p>
    <w:p w:rsidR="007313CE" w:rsidRDefault="009512C1">
      <w:pPr>
        <w:spacing w:line="58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各地</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州、市发展改革委，</w:t>
      </w:r>
      <w:proofErr w:type="gramStart"/>
      <w:r>
        <w:rPr>
          <w:rFonts w:ascii="Times New Roman" w:eastAsia="仿宋_GB2312" w:hAnsi="Times New Roman" w:cs="仿宋_GB2312" w:hint="eastAsia"/>
          <w:sz w:val="32"/>
          <w:szCs w:val="32"/>
        </w:rPr>
        <w:t>国网新疆电力有限公司</w:t>
      </w:r>
      <w:proofErr w:type="gramEnd"/>
      <w:r>
        <w:rPr>
          <w:rFonts w:ascii="Times New Roman" w:eastAsia="仿宋_GB2312" w:hAnsi="Times New Roman" w:cs="仿宋_GB2312" w:hint="eastAsia"/>
          <w:sz w:val="32"/>
          <w:szCs w:val="32"/>
        </w:rPr>
        <w:t>，新疆电力交易中心股份有限公司：</w:t>
      </w:r>
    </w:p>
    <w:p w:rsidR="007313CE" w:rsidRDefault="009512C1">
      <w:pPr>
        <w:spacing w:line="58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为充分发挥分时</w:t>
      </w:r>
      <w:r>
        <w:rPr>
          <w:rFonts w:ascii="Times New Roman" w:eastAsia="仿宋_GB2312" w:hAnsi="Times New Roman" w:cs="仿宋_GB2312" w:hint="eastAsia"/>
          <w:sz w:val="32"/>
          <w:szCs w:val="32"/>
        </w:rPr>
        <w:t>电价信号</w:t>
      </w:r>
      <w:r>
        <w:rPr>
          <w:rFonts w:ascii="Times New Roman" w:eastAsia="仿宋_GB2312" w:hAnsi="Times New Roman" w:cs="仿宋_GB2312" w:hint="eastAsia"/>
          <w:sz w:val="32"/>
          <w:szCs w:val="32"/>
        </w:rPr>
        <w:t>作用，</w:t>
      </w:r>
      <w:r>
        <w:rPr>
          <w:rFonts w:ascii="Times New Roman" w:eastAsia="仿宋_GB2312" w:hAnsi="Times New Roman" w:cs="仿宋_GB2312" w:hint="eastAsia"/>
          <w:sz w:val="32"/>
          <w:szCs w:val="32"/>
        </w:rPr>
        <w:t>更好</w:t>
      </w:r>
      <w:r>
        <w:rPr>
          <w:rFonts w:ascii="Times New Roman" w:eastAsia="仿宋_GB2312" w:hAnsi="Times New Roman" w:cs="仿宋_GB2312" w:hint="eastAsia"/>
          <w:sz w:val="32"/>
          <w:szCs w:val="32"/>
        </w:rPr>
        <w:t>服务以新能源为主体的新型电力系统建设，促进能源绿色低碳发展，根据《国家发展改革委关于进一步完善分时电价机制的通知》（</w:t>
      </w:r>
      <w:proofErr w:type="gramStart"/>
      <w:r>
        <w:rPr>
          <w:rFonts w:ascii="Times New Roman" w:eastAsia="仿宋_GB2312" w:hAnsi="Times New Roman" w:cs="仿宋_GB2312" w:hint="eastAsia"/>
          <w:sz w:val="32"/>
          <w:szCs w:val="32"/>
        </w:rPr>
        <w:t>发改价格</w:t>
      </w:r>
      <w:proofErr w:type="gramEnd"/>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1093</w:t>
      </w:r>
      <w:r>
        <w:rPr>
          <w:rFonts w:ascii="Times New Roman" w:eastAsia="仿宋_GB2312" w:hAnsi="Times New Roman" w:cs="仿宋_GB2312" w:hint="eastAsia"/>
          <w:sz w:val="32"/>
          <w:szCs w:val="32"/>
        </w:rPr>
        <w:t>号）要求，现就</w:t>
      </w:r>
      <w:r>
        <w:rPr>
          <w:rFonts w:ascii="Times New Roman" w:eastAsia="仿宋_GB2312" w:hAnsi="Times New Roman" w:cs="仿宋_GB2312" w:hint="eastAsia"/>
          <w:sz w:val="32"/>
          <w:szCs w:val="32"/>
        </w:rPr>
        <w:t>进一步</w:t>
      </w:r>
      <w:r>
        <w:rPr>
          <w:rFonts w:ascii="Times New Roman" w:eastAsia="仿宋_GB2312" w:hAnsi="Times New Roman" w:cs="仿宋_GB2312" w:hint="eastAsia"/>
          <w:sz w:val="32"/>
          <w:szCs w:val="32"/>
        </w:rPr>
        <w:t>完善我区分时电价有关</w:t>
      </w:r>
      <w:r>
        <w:rPr>
          <w:rFonts w:ascii="Times New Roman" w:eastAsia="仿宋_GB2312" w:hAnsi="Times New Roman" w:cs="仿宋_GB2312" w:hint="eastAsia"/>
          <w:sz w:val="32"/>
          <w:szCs w:val="32"/>
        </w:rPr>
        <w:t>事宜</w:t>
      </w:r>
      <w:r>
        <w:rPr>
          <w:rFonts w:ascii="Times New Roman" w:eastAsia="仿宋_GB2312" w:hAnsi="Times New Roman" w:cs="仿宋_GB2312" w:hint="eastAsia"/>
          <w:sz w:val="32"/>
          <w:szCs w:val="32"/>
        </w:rPr>
        <w:t>通知如下。</w:t>
      </w:r>
    </w:p>
    <w:p w:rsidR="007313CE" w:rsidRDefault="009512C1">
      <w:pPr>
        <w:spacing w:line="580" w:lineRule="exact"/>
        <w:ind w:firstLine="643"/>
        <w:rPr>
          <w:rFonts w:ascii="Times New Roman" w:eastAsia="仿宋_GB2312" w:hAnsi="Times New Roman" w:cs="仿宋_GB2312"/>
          <w:sz w:val="32"/>
          <w:szCs w:val="32"/>
        </w:rPr>
      </w:pPr>
      <w:r>
        <w:rPr>
          <w:rFonts w:ascii="Times New Roman" w:eastAsia="黑体" w:hAnsi="Times New Roman" w:cs="黑体" w:hint="eastAsia"/>
          <w:sz w:val="32"/>
          <w:szCs w:val="32"/>
        </w:rPr>
        <w:t>一、</w:t>
      </w:r>
      <w:r>
        <w:rPr>
          <w:rFonts w:ascii="Times New Roman" w:eastAsia="黑体" w:hAnsi="Times New Roman" w:cs="黑体" w:hint="eastAsia"/>
          <w:sz w:val="32"/>
          <w:szCs w:val="32"/>
        </w:rPr>
        <w:t>优化峰谷时段划分。</w:t>
      </w:r>
      <w:r>
        <w:rPr>
          <w:rFonts w:ascii="Times New Roman" w:eastAsia="仿宋_GB2312" w:hAnsi="Times New Roman" w:cs="仿宋_GB2312"/>
          <w:sz w:val="32"/>
          <w:szCs w:val="32"/>
        </w:rPr>
        <w:t>将</w:t>
      </w:r>
      <w:proofErr w:type="gramStart"/>
      <w:r>
        <w:rPr>
          <w:rFonts w:ascii="Times New Roman" w:eastAsia="仿宋_GB2312" w:hAnsi="Times New Roman" w:cs="仿宋_GB2312"/>
          <w:sz w:val="32"/>
          <w:szCs w:val="32"/>
        </w:rPr>
        <w:t>原</w:t>
      </w:r>
      <w:r>
        <w:rPr>
          <w:rFonts w:ascii="Times New Roman" w:eastAsia="仿宋_GB2312" w:hAnsi="Times New Roman" w:cs="仿宋_GB2312" w:hint="eastAsia"/>
          <w:sz w:val="32"/>
          <w:szCs w:val="32"/>
        </w:rPr>
        <w:t>午谷</w:t>
      </w:r>
      <w:proofErr w:type="gramEnd"/>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小时、</w:t>
      </w:r>
      <w:proofErr w:type="gramStart"/>
      <w:r>
        <w:rPr>
          <w:rFonts w:ascii="Times New Roman" w:eastAsia="仿宋_GB2312" w:hAnsi="Times New Roman" w:cs="仿宋_GB2312" w:hint="eastAsia"/>
          <w:sz w:val="32"/>
          <w:szCs w:val="32"/>
        </w:rPr>
        <w:t>夜谷</w:t>
      </w:r>
      <w:r>
        <w:rPr>
          <w:rFonts w:ascii="Times New Roman" w:eastAsia="仿宋_GB2312" w:hAnsi="Times New Roman" w:cs="仿宋_GB2312" w:hint="eastAsia"/>
          <w:sz w:val="32"/>
          <w:szCs w:val="32"/>
        </w:rPr>
        <w:t>6</w:t>
      </w:r>
      <w:r>
        <w:rPr>
          <w:rFonts w:ascii="Times New Roman" w:eastAsia="仿宋_GB2312" w:hAnsi="Times New Roman" w:cs="仿宋_GB2312"/>
          <w:sz w:val="32"/>
          <w:szCs w:val="32"/>
        </w:rPr>
        <w:t>小时</w:t>
      </w:r>
      <w:proofErr w:type="gramEnd"/>
      <w:r>
        <w:rPr>
          <w:rFonts w:ascii="Times New Roman" w:eastAsia="仿宋_GB2312" w:hAnsi="Times New Roman" w:cs="仿宋_GB2312"/>
          <w:sz w:val="32"/>
          <w:szCs w:val="32"/>
        </w:rPr>
        <w:t>，优化调整</w:t>
      </w:r>
      <w:proofErr w:type="gramStart"/>
      <w:r>
        <w:rPr>
          <w:rFonts w:ascii="Times New Roman" w:eastAsia="仿宋_GB2312" w:hAnsi="Times New Roman" w:cs="仿宋_GB2312"/>
          <w:sz w:val="32"/>
          <w:szCs w:val="32"/>
        </w:rPr>
        <w:t>为</w:t>
      </w:r>
      <w:r>
        <w:rPr>
          <w:rFonts w:ascii="Times New Roman" w:eastAsia="仿宋_GB2312" w:hAnsi="Times New Roman" w:cs="仿宋_GB2312" w:hint="eastAsia"/>
          <w:sz w:val="32"/>
          <w:szCs w:val="32"/>
        </w:rPr>
        <w:t>午谷</w:t>
      </w:r>
      <w:proofErr w:type="gramEnd"/>
      <w:r>
        <w:rPr>
          <w:rFonts w:ascii="Times New Roman" w:eastAsia="仿宋_GB2312" w:hAnsi="Times New Roman" w:cs="仿宋_GB2312" w:hint="eastAsia"/>
          <w:sz w:val="32"/>
          <w:szCs w:val="32"/>
        </w:rPr>
        <w:t>4</w:t>
      </w:r>
      <w:r>
        <w:rPr>
          <w:rFonts w:ascii="Times New Roman" w:eastAsia="仿宋_GB2312" w:hAnsi="Times New Roman" w:cs="仿宋_GB2312"/>
          <w:sz w:val="32"/>
          <w:szCs w:val="32"/>
        </w:rPr>
        <w:t>小时、</w:t>
      </w:r>
      <w:proofErr w:type="gramStart"/>
      <w:r>
        <w:rPr>
          <w:rFonts w:ascii="Times New Roman" w:eastAsia="仿宋_GB2312" w:hAnsi="Times New Roman" w:cs="仿宋_GB2312" w:hint="eastAsia"/>
          <w:sz w:val="32"/>
          <w:szCs w:val="32"/>
        </w:rPr>
        <w:t>夜谷</w:t>
      </w:r>
      <w:r>
        <w:rPr>
          <w:rFonts w:ascii="Times New Roman" w:eastAsia="仿宋_GB2312" w:hAnsi="Times New Roman" w:cs="仿宋_GB2312" w:hint="eastAsia"/>
          <w:sz w:val="32"/>
          <w:szCs w:val="32"/>
        </w:rPr>
        <w:t>4</w:t>
      </w:r>
      <w:r>
        <w:rPr>
          <w:rFonts w:ascii="Times New Roman" w:eastAsia="仿宋_GB2312" w:hAnsi="Times New Roman" w:cs="仿宋_GB2312"/>
          <w:sz w:val="32"/>
          <w:szCs w:val="32"/>
        </w:rPr>
        <w:t>小时</w:t>
      </w:r>
      <w:proofErr w:type="gramEnd"/>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调整后的峰平谷时段分别为</w:t>
      </w:r>
      <w:r>
        <w:rPr>
          <w:rFonts w:ascii="Times New Roman" w:eastAsia="仿宋_GB2312" w:hAnsi="Times New Roman" w:cs="仿宋_GB2312" w:hint="eastAsia"/>
          <w:sz w:val="32"/>
          <w:szCs w:val="32"/>
        </w:rPr>
        <w:t>:</w:t>
      </w:r>
    </w:p>
    <w:p w:rsidR="007313CE" w:rsidRDefault="009512C1">
      <w:pPr>
        <w:spacing w:line="580" w:lineRule="exact"/>
        <w:ind w:firstLine="643"/>
        <w:rPr>
          <w:rFonts w:ascii="Times New Roman" w:eastAsia="仿宋_GB2312" w:hAnsi="Times New Roman" w:cs="仿宋_GB2312"/>
          <w:sz w:val="32"/>
          <w:szCs w:val="32"/>
        </w:rPr>
      </w:pPr>
      <w:r>
        <w:rPr>
          <w:rFonts w:ascii="Times New Roman" w:eastAsia="仿宋_GB2312" w:hAnsi="Times New Roman" w:cs="仿宋_GB2312" w:hint="eastAsia"/>
          <w:sz w:val="32"/>
          <w:szCs w:val="32"/>
        </w:rPr>
        <w:t>高峰时段</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小时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8:00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11:00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19:00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24:00</w:t>
      </w:r>
      <w:r>
        <w:rPr>
          <w:rFonts w:ascii="Times New Roman" w:eastAsia="仿宋_GB2312" w:hAnsi="Times New Roman" w:cs="仿宋_GB2312" w:hint="eastAsia"/>
          <w:sz w:val="32"/>
          <w:szCs w:val="32"/>
        </w:rPr>
        <w:t>；</w:t>
      </w:r>
    </w:p>
    <w:p w:rsidR="007313CE" w:rsidRDefault="009512C1">
      <w:pPr>
        <w:spacing w:line="580" w:lineRule="exact"/>
        <w:ind w:firstLine="643"/>
        <w:rPr>
          <w:rFonts w:ascii="Times New Roman" w:eastAsia="仿宋_GB2312" w:hAnsi="Times New Roman" w:cs="仿宋_GB2312"/>
          <w:sz w:val="32"/>
          <w:szCs w:val="32"/>
        </w:rPr>
      </w:pPr>
      <w:r>
        <w:rPr>
          <w:rFonts w:ascii="Times New Roman" w:eastAsia="仿宋_GB2312" w:hAnsi="Times New Roman" w:cs="仿宋_GB2312" w:hint="eastAsia"/>
          <w:sz w:val="32"/>
          <w:szCs w:val="32"/>
        </w:rPr>
        <w:t>平</w:t>
      </w:r>
      <w:r>
        <w:rPr>
          <w:rFonts w:ascii="Times New Roman" w:eastAsia="仿宋_GB2312" w:hAnsi="Times New Roman" w:cs="仿宋_GB2312" w:hint="eastAsia"/>
          <w:sz w:val="32"/>
          <w:szCs w:val="32"/>
        </w:rPr>
        <w:t>时段</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小时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11:00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19:00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w:t>
      </w:r>
    </w:p>
    <w:p w:rsidR="007313CE" w:rsidRDefault="009512C1">
      <w:pPr>
        <w:spacing w:line="580" w:lineRule="exact"/>
        <w:ind w:firstLine="643"/>
        <w:rPr>
          <w:rFonts w:ascii="Times New Roman" w:eastAsia="仿宋_GB2312" w:hAnsi="Times New Roman" w:cs="仿宋_GB2312"/>
          <w:sz w:val="32"/>
          <w:szCs w:val="32"/>
        </w:rPr>
      </w:pPr>
      <w:r>
        <w:rPr>
          <w:rFonts w:ascii="Times New Roman" w:eastAsia="仿宋_GB2312" w:hAnsi="Times New Roman" w:cs="仿宋_GB2312" w:hint="eastAsia"/>
          <w:sz w:val="32"/>
          <w:szCs w:val="32"/>
        </w:rPr>
        <w:t>低谷时段</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小时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w:t>
      </w:r>
    </w:p>
    <w:p w:rsidR="007313CE" w:rsidRDefault="009512C1">
      <w:pPr>
        <w:spacing w:line="580" w:lineRule="exact"/>
        <w:ind w:firstLine="643"/>
        <w:rPr>
          <w:rFonts w:ascii="Times New Roman" w:eastAsia="仿宋_GB2312" w:hAnsi="Times New Roman"/>
          <w:sz w:val="32"/>
        </w:rPr>
      </w:pPr>
      <w:r>
        <w:rPr>
          <w:rFonts w:ascii="Times New Roman" w:eastAsia="黑体" w:hAnsi="Times New Roman" w:cs="黑体" w:hint="eastAsia"/>
          <w:sz w:val="32"/>
          <w:szCs w:val="32"/>
        </w:rPr>
        <w:t>二、扩大峰谷浮动比例。</w:t>
      </w:r>
      <w:r>
        <w:rPr>
          <w:rFonts w:ascii="Times New Roman" w:eastAsia="仿宋_GB2312" w:hAnsi="Times New Roman" w:hint="eastAsia"/>
          <w:sz w:val="32"/>
        </w:rPr>
        <w:t>在</w:t>
      </w:r>
      <w:r>
        <w:rPr>
          <w:rFonts w:ascii="Times New Roman" w:eastAsia="仿宋_GB2312" w:hAnsi="Times New Roman"/>
          <w:sz w:val="32"/>
        </w:rPr>
        <w:t>平段电价</w:t>
      </w:r>
      <w:r>
        <w:rPr>
          <w:rFonts w:ascii="Times New Roman" w:eastAsia="仿宋_GB2312" w:hAnsi="Times New Roman" w:hint="eastAsia"/>
          <w:sz w:val="32"/>
        </w:rPr>
        <w:t>基础上，</w:t>
      </w:r>
      <w:r>
        <w:rPr>
          <w:rFonts w:ascii="Times New Roman" w:eastAsia="仿宋_GB2312" w:hAnsi="Times New Roman"/>
          <w:sz w:val="32"/>
        </w:rPr>
        <w:t>高峰</w:t>
      </w:r>
      <w:r>
        <w:rPr>
          <w:rFonts w:ascii="Times New Roman" w:eastAsia="仿宋_GB2312" w:hAnsi="Times New Roman" w:hint="eastAsia"/>
          <w:sz w:val="32"/>
        </w:rPr>
        <w:t>、低谷电价</w:t>
      </w:r>
      <w:r>
        <w:rPr>
          <w:rFonts w:ascii="Times New Roman" w:eastAsia="仿宋_GB2312" w:hAnsi="Times New Roman"/>
          <w:sz w:val="32"/>
        </w:rPr>
        <w:t>上</w:t>
      </w:r>
      <w:r>
        <w:rPr>
          <w:rFonts w:ascii="Times New Roman" w:eastAsia="仿宋_GB2312" w:hAnsi="Times New Roman" w:hint="eastAsia"/>
          <w:sz w:val="32"/>
        </w:rPr>
        <w:t>下浮动幅度扩大至</w:t>
      </w:r>
      <w:r>
        <w:rPr>
          <w:rFonts w:ascii="Times New Roman" w:eastAsia="仿宋_GB2312" w:hAnsi="Times New Roman" w:hint="eastAsia"/>
          <w:sz w:val="32"/>
        </w:rPr>
        <w:t>7</w:t>
      </w:r>
      <w:r>
        <w:rPr>
          <w:rFonts w:ascii="Times New Roman" w:eastAsia="仿宋_GB2312" w:hAnsi="Times New Roman"/>
          <w:sz w:val="32"/>
        </w:rPr>
        <w:t>5%</w:t>
      </w:r>
      <w:r>
        <w:rPr>
          <w:rFonts w:ascii="Times New Roman" w:eastAsia="仿宋_GB2312" w:hAnsi="Times New Roman"/>
          <w:sz w:val="32"/>
        </w:rPr>
        <w:t>。</w:t>
      </w:r>
    </w:p>
    <w:p w:rsidR="007313CE" w:rsidRDefault="009512C1">
      <w:pPr>
        <w:spacing w:line="580" w:lineRule="exact"/>
        <w:ind w:firstLine="643"/>
        <w:rPr>
          <w:rFonts w:ascii="Times New Roman" w:eastAsia="仿宋_GB2312" w:hAnsi="Times New Roman"/>
          <w:sz w:val="32"/>
        </w:rPr>
      </w:pPr>
      <w:r>
        <w:rPr>
          <w:rFonts w:ascii="黑体" w:eastAsia="黑体" w:hAnsi="黑体" w:cs="黑体" w:hint="eastAsia"/>
          <w:sz w:val="32"/>
          <w:szCs w:val="32"/>
        </w:rPr>
        <w:t>三、设置深谷电价。</w:t>
      </w:r>
      <w:r>
        <w:rPr>
          <w:rFonts w:ascii="Times New Roman" w:eastAsia="仿宋_GB2312" w:hAnsi="Times New Roman" w:cs="仿宋_GB2312" w:hint="eastAsia"/>
          <w:sz w:val="32"/>
          <w:szCs w:val="32"/>
        </w:rPr>
        <w:t>夏季</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月份的</w:t>
      </w:r>
      <w:r>
        <w:rPr>
          <w:rFonts w:ascii="Times New Roman" w:eastAsia="仿宋_GB2312" w:hAnsi="Times New Roman" w:cs="仿宋_GB2312" w:hint="eastAsia"/>
          <w:sz w:val="32"/>
          <w:szCs w:val="32"/>
        </w:rPr>
        <w:t>14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由低谷时段调整为深谷时段，</w:t>
      </w:r>
      <w:r>
        <w:rPr>
          <w:rFonts w:ascii="Times New Roman" w:eastAsia="仿宋_GB2312" w:hAnsi="Times New Roman" w:hint="eastAsia"/>
          <w:sz w:val="32"/>
        </w:rPr>
        <w:t>深谷时段电价在平段电价基础上下浮</w:t>
      </w:r>
      <w:r>
        <w:rPr>
          <w:rFonts w:ascii="Times New Roman" w:eastAsia="仿宋_GB2312" w:hAnsi="Times New Roman" w:hint="eastAsia"/>
          <w:sz w:val="32"/>
        </w:rPr>
        <w:t>90%</w:t>
      </w:r>
      <w:r>
        <w:rPr>
          <w:rFonts w:ascii="Times New Roman" w:eastAsia="仿宋_GB2312" w:hAnsi="Times New Roman"/>
          <w:sz w:val="32"/>
        </w:rPr>
        <w:t>。</w:t>
      </w:r>
    </w:p>
    <w:p w:rsidR="007313CE" w:rsidRDefault="009512C1">
      <w:pPr>
        <w:spacing w:line="580" w:lineRule="exact"/>
        <w:ind w:firstLine="643"/>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尖峰时段</w:t>
      </w:r>
      <w:r>
        <w:rPr>
          <w:rFonts w:ascii="Times New Roman" w:eastAsia="仿宋_GB2312" w:hAnsi="Times New Roman" w:cs="仿宋_GB2312" w:hint="eastAsia"/>
          <w:sz w:val="32"/>
          <w:szCs w:val="32"/>
        </w:rPr>
        <w:t>保持不变，</w:t>
      </w:r>
      <w:r>
        <w:rPr>
          <w:rFonts w:ascii="Times New Roman" w:eastAsia="仿宋_GB2312" w:hAnsi="Times New Roman" w:hint="eastAsia"/>
          <w:kern w:val="0"/>
          <w:sz w:val="32"/>
          <w:szCs w:val="32"/>
        </w:rPr>
        <w:t>冬季</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12</w:t>
      </w:r>
      <w:r>
        <w:rPr>
          <w:rFonts w:ascii="Times New Roman" w:eastAsia="仿宋_GB2312" w:hAnsi="Times New Roman" w:hint="eastAsia"/>
          <w:kern w:val="0"/>
          <w:sz w:val="32"/>
          <w:szCs w:val="32"/>
        </w:rPr>
        <w:t>月份的</w:t>
      </w:r>
      <w:r>
        <w:rPr>
          <w:rFonts w:ascii="Times New Roman" w:eastAsia="仿宋_GB2312" w:hAnsi="Times New Roman" w:hint="eastAsia"/>
          <w:kern w:val="0"/>
          <w:sz w:val="32"/>
          <w:szCs w:val="32"/>
        </w:rPr>
        <w:t>19</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00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00</w:t>
      </w:r>
      <w:r>
        <w:rPr>
          <w:rFonts w:ascii="Times New Roman" w:eastAsia="仿宋_GB2312" w:hAnsi="Times New Roman" w:hint="eastAsia"/>
          <w:kern w:val="0"/>
          <w:sz w:val="32"/>
          <w:szCs w:val="32"/>
        </w:rPr>
        <w:t>、夏季</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月份</w:t>
      </w:r>
      <w:r>
        <w:rPr>
          <w:rFonts w:ascii="Times New Roman" w:eastAsia="仿宋_GB2312" w:hAnsi="Times New Roman" w:hint="eastAsia"/>
          <w:kern w:val="0"/>
          <w:sz w:val="32"/>
          <w:szCs w:val="32"/>
        </w:rPr>
        <w:t>21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00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23</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00</w:t>
      </w:r>
      <w:r>
        <w:rPr>
          <w:rFonts w:ascii="Times New Roman" w:eastAsia="仿宋_GB2312" w:hAnsi="Times New Roman" w:hint="eastAsia"/>
          <w:kern w:val="0"/>
          <w:sz w:val="32"/>
          <w:szCs w:val="32"/>
        </w:rPr>
        <w:t>。</w:t>
      </w:r>
      <w:r>
        <w:rPr>
          <w:rFonts w:ascii="Times New Roman" w:eastAsia="仿宋_GB2312" w:hAnsi="Times New Roman"/>
          <w:sz w:val="32"/>
        </w:rPr>
        <w:t>尖峰时段电价在</w:t>
      </w:r>
      <w:r>
        <w:rPr>
          <w:rFonts w:ascii="Times New Roman" w:eastAsia="仿宋_GB2312" w:hAnsi="Times New Roman" w:hint="eastAsia"/>
          <w:sz w:val="32"/>
        </w:rPr>
        <w:t>平</w:t>
      </w:r>
      <w:r>
        <w:rPr>
          <w:rFonts w:ascii="Times New Roman" w:eastAsia="仿宋_GB2312" w:hAnsi="Times New Roman"/>
          <w:sz w:val="32"/>
        </w:rPr>
        <w:t>段电价基础</w:t>
      </w:r>
      <w:proofErr w:type="gramStart"/>
      <w:r>
        <w:rPr>
          <w:rFonts w:ascii="Times New Roman" w:eastAsia="仿宋_GB2312" w:hAnsi="Times New Roman"/>
          <w:sz w:val="32"/>
        </w:rPr>
        <w:t>上</w:t>
      </w:r>
      <w:proofErr w:type="gramEnd"/>
      <w:r>
        <w:rPr>
          <w:rFonts w:ascii="Times New Roman" w:eastAsia="仿宋_GB2312" w:hAnsi="Times New Roman"/>
          <w:sz w:val="32"/>
        </w:rPr>
        <w:t>上浮</w:t>
      </w:r>
      <w:r>
        <w:rPr>
          <w:rFonts w:ascii="Times New Roman" w:eastAsia="仿宋_GB2312" w:hAnsi="Times New Roman" w:hint="eastAsia"/>
          <w:sz w:val="32"/>
        </w:rPr>
        <w:t>10</w:t>
      </w:r>
      <w:r>
        <w:rPr>
          <w:rFonts w:ascii="Times New Roman" w:eastAsia="仿宋_GB2312" w:hAnsi="Times New Roman"/>
          <w:sz w:val="32"/>
        </w:rPr>
        <w:t>0%</w:t>
      </w:r>
      <w:r>
        <w:rPr>
          <w:rFonts w:ascii="Times New Roman" w:eastAsia="仿宋_GB2312" w:hAnsi="Times New Roman" w:hint="eastAsia"/>
          <w:sz w:val="32"/>
        </w:rPr>
        <w:t>。</w:t>
      </w:r>
    </w:p>
    <w:p w:rsidR="007313CE" w:rsidRDefault="009512C1">
      <w:pPr>
        <w:spacing w:line="580" w:lineRule="exact"/>
        <w:ind w:firstLineChars="200" w:firstLine="640"/>
        <w:rPr>
          <w:rFonts w:ascii="Times New Roman" w:eastAsia="仿宋_GB2312" w:hAnsi="Times New Roman"/>
        </w:rPr>
      </w:pPr>
      <w:r>
        <w:rPr>
          <w:rFonts w:ascii="Times New Roman" w:eastAsia="黑体" w:hAnsi="Times New Roman" w:cs="黑体" w:hint="eastAsia"/>
          <w:sz w:val="32"/>
          <w:szCs w:val="32"/>
        </w:rPr>
        <w:t>四、做好政策衔接。</w:t>
      </w:r>
      <w:r>
        <w:rPr>
          <w:rFonts w:ascii="Times New Roman" w:eastAsia="仿宋_GB2312" w:hAnsi="Times New Roman" w:cs="仿宋_GB2312" w:hint="eastAsia"/>
          <w:sz w:val="32"/>
          <w:szCs w:val="32"/>
        </w:rPr>
        <w:t>所有市场主体参与交易均应按规定的用电时段划分和浮动比例申报用电曲线。对已形成的交易合同，电量按时段内小时数均分转至调整后时段内，对应电价暂不变；对新签订的交易合同，约定时段和浮动比例与分时电价政策不符的，合同结算时按本通知规定执行。工商业用户电价构成中的</w:t>
      </w:r>
      <w:r>
        <w:rPr>
          <w:rFonts w:ascii="Times New Roman" w:eastAsia="仿宋_GB2312" w:hAnsi="Times New Roman" w:cs="仿宋_GB2312"/>
          <w:sz w:val="32"/>
          <w:szCs w:val="32"/>
        </w:rPr>
        <w:t>上网环节线损费用、输配电价、系统运行费用、政府性基金及附加</w:t>
      </w:r>
      <w:r>
        <w:rPr>
          <w:rFonts w:ascii="Times New Roman" w:eastAsia="仿宋_GB2312" w:hAnsi="Times New Roman" w:cs="仿宋_GB2312" w:hint="eastAsia"/>
          <w:sz w:val="32"/>
          <w:szCs w:val="32"/>
        </w:rPr>
        <w:t>不参与分时电价浮动。</w:t>
      </w:r>
    </w:p>
    <w:p w:rsidR="007313CE" w:rsidRDefault="009512C1">
      <w:pPr>
        <w:spacing w:line="580" w:lineRule="exact"/>
        <w:ind w:firstLine="640"/>
        <w:rPr>
          <w:rFonts w:ascii="Times New Roman" w:eastAsia="仿宋_GB2312" w:hAnsi="Times New Roman" w:cs="仿宋_GB2312"/>
          <w:sz w:val="32"/>
          <w:szCs w:val="32"/>
        </w:rPr>
      </w:pPr>
      <w:r>
        <w:rPr>
          <w:rFonts w:ascii="Times New Roman" w:eastAsia="黑体" w:hAnsi="Times New Roman" w:cs="黑体" w:hint="eastAsia"/>
          <w:sz w:val="32"/>
          <w:szCs w:val="32"/>
        </w:rPr>
        <w:t>五</w:t>
      </w:r>
      <w:r>
        <w:rPr>
          <w:rFonts w:ascii="Times New Roman" w:eastAsia="黑体" w:hAnsi="Times New Roman" w:cs="黑体" w:hint="eastAsia"/>
          <w:sz w:val="32"/>
          <w:szCs w:val="32"/>
        </w:rPr>
        <w:t>、相关要求</w:t>
      </w:r>
      <w:r>
        <w:rPr>
          <w:rFonts w:ascii="Times New Roman" w:eastAsia="黑体" w:hAnsi="Times New Roman" w:cs="黑体" w:hint="eastAsia"/>
          <w:sz w:val="32"/>
          <w:szCs w:val="32"/>
        </w:rPr>
        <w:t>。</w:t>
      </w:r>
      <w:r>
        <w:rPr>
          <w:rFonts w:ascii="Times New Roman" w:eastAsia="仿宋_GB2312" w:hAnsi="Times New Roman" w:cs="仿宋_GB2312" w:hint="eastAsia"/>
          <w:sz w:val="32"/>
          <w:szCs w:val="32"/>
        </w:rPr>
        <w:t>各地发展改革委、电网企业</w:t>
      </w:r>
      <w:r>
        <w:rPr>
          <w:rFonts w:ascii="Times New Roman" w:eastAsia="仿宋_GB2312" w:hAnsi="Times New Roman" w:cs="仿宋_GB2312" w:hint="eastAsia"/>
          <w:sz w:val="32"/>
          <w:szCs w:val="32"/>
        </w:rPr>
        <w:t>要</w:t>
      </w:r>
      <w:r>
        <w:rPr>
          <w:rFonts w:ascii="Times New Roman" w:eastAsia="仿宋_GB2312" w:hAnsi="Times New Roman" w:cs="仿宋_GB2312" w:hint="eastAsia"/>
          <w:sz w:val="32"/>
          <w:szCs w:val="32"/>
        </w:rPr>
        <w:t>精心组织实施，加大政策宣传，指导企业做好生产安排，提升政策执行效果。电</w:t>
      </w:r>
      <w:r>
        <w:rPr>
          <w:rFonts w:ascii="Times New Roman" w:eastAsia="仿宋_GB2312" w:hAnsi="Times New Roman" w:cs="仿宋_GB2312" w:hint="eastAsia"/>
          <w:sz w:val="32"/>
          <w:szCs w:val="32"/>
        </w:rPr>
        <w:t>网企业</w:t>
      </w:r>
      <w:r>
        <w:rPr>
          <w:rFonts w:ascii="Times New Roman" w:eastAsia="仿宋_GB2312" w:hAnsi="Times New Roman" w:cs="仿宋_GB2312" w:hint="eastAsia"/>
          <w:sz w:val="32"/>
          <w:szCs w:val="32"/>
        </w:rPr>
        <w:t>应提供分时电价完整性计算服务，对采集电量曲线数据缺失的异常情况，应通过拟合方式补充完整后执行；要密切跟踪电力系统峰谷特性变化，及时评估分时电价机制执行情况，并于</w:t>
      </w:r>
      <w:r>
        <w:rPr>
          <w:rFonts w:ascii="Times New Roman" w:eastAsia="仿宋_GB2312" w:hAnsi="Times New Roman" w:cs="仿宋_GB2312" w:hint="eastAsia"/>
          <w:sz w:val="32"/>
          <w:szCs w:val="32"/>
        </w:rPr>
        <w:t>每年</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月底前</w:t>
      </w:r>
      <w:r>
        <w:rPr>
          <w:rFonts w:ascii="Times New Roman" w:eastAsia="仿宋_GB2312" w:hAnsi="Times New Roman" w:cs="仿宋_GB2312" w:hint="eastAsia"/>
          <w:sz w:val="32"/>
          <w:szCs w:val="32"/>
        </w:rPr>
        <w:t>将上一年度分时电价执行情况书面报送我委</w:t>
      </w:r>
      <w:r>
        <w:rPr>
          <w:rFonts w:ascii="Times New Roman" w:eastAsia="仿宋_GB2312" w:hAnsi="Times New Roman" w:cs="仿宋_GB2312" w:hint="eastAsia"/>
          <w:sz w:val="32"/>
          <w:szCs w:val="32"/>
        </w:rPr>
        <w:t>。</w:t>
      </w:r>
    </w:p>
    <w:p w:rsidR="007313CE" w:rsidRDefault="009512C1">
      <w:pPr>
        <w:spacing w:line="58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本通知</w:t>
      </w:r>
      <w:r>
        <w:rPr>
          <w:rFonts w:ascii="Times New Roman" w:eastAsia="仿宋_GB2312" w:hAnsi="Times New Roman" w:cs="仿宋_GB2312" w:hint="eastAsia"/>
          <w:sz w:val="32"/>
          <w:szCs w:val="32"/>
        </w:rPr>
        <w:t>自</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日起执行。</w:t>
      </w:r>
      <w:r>
        <w:rPr>
          <w:rFonts w:ascii="Times New Roman" w:eastAsia="仿宋_GB2312" w:hAnsi="Times New Roman" w:cs="仿宋_GB2312" w:hint="eastAsia"/>
          <w:sz w:val="32"/>
          <w:szCs w:val="32"/>
        </w:rPr>
        <w:t>执行中</w:t>
      </w:r>
      <w:r>
        <w:rPr>
          <w:rFonts w:ascii="Times New Roman" w:eastAsia="仿宋_GB2312" w:hAnsi="Times New Roman" w:cs="仿宋_GB2312" w:hint="eastAsia"/>
          <w:sz w:val="32"/>
          <w:szCs w:val="32"/>
        </w:rPr>
        <w:t>与本通知不符的，以本通知为准。</w:t>
      </w:r>
    </w:p>
    <w:p w:rsidR="007313CE" w:rsidRDefault="007313CE" w:rsidP="009512C1">
      <w:pPr>
        <w:pStyle w:val="1"/>
        <w:spacing w:line="580" w:lineRule="exact"/>
        <w:ind w:firstLine="420"/>
      </w:pPr>
    </w:p>
    <w:p w:rsidR="007313CE" w:rsidRDefault="009512C1">
      <w:pPr>
        <w:spacing w:line="580" w:lineRule="exact"/>
        <w:ind w:firstLineChars="1600" w:firstLine="5120"/>
        <w:rPr>
          <w:rFonts w:ascii="Times New Roman" w:eastAsia="仿宋_GB2312" w:hAnsi="Times New Roman" w:cs="仿宋_GB2312"/>
          <w:sz w:val="32"/>
          <w:szCs w:val="32"/>
        </w:rPr>
      </w:pPr>
      <w:r>
        <w:rPr>
          <w:rFonts w:ascii="Times New Roman" w:eastAsia="仿宋_GB2312" w:hAnsi="Times New Roman" w:cs="仿宋_GB2312" w:hint="eastAsia"/>
          <w:sz w:val="32"/>
          <w:szCs w:val="32"/>
        </w:rPr>
        <w:t>自治区发展改革委</w:t>
      </w:r>
    </w:p>
    <w:p w:rsidR="007313CE" w:rsidRDefault="009512C1">
      <w:pPr>
        <w:spacing w:line="580" w:lineRule="exact"/>
        <w:ind w:firstLineChars="1700" w:firstLine="5440"/>
        <w:rPr>
          <w:rFonts w:ascii="仿宋_GB2312" w:eastAsia="仿宋_GB2312" w:hAnsi="仿宋_GB2312" w:cs="仿宋_GB2312"/>
          <w:sz w:val="32"/>
          <w:szCs w:val="32"/>
        </w:rPr>
      </w:pP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7</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28</w:t>
      </w:r>
      <w:bookmarkStart w:id="0" w:name="_GoBack"/>
      <w:bookmarkEnd w:id="0"/>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p w:rsidR="007313CE" w:rsidRDefault="007313CE"/>
    <w:sectPr w:rsidR="007313CE">
      <w:headerReference w:type="default" r:id="rId8"/>
      <w:footerReference w:type="default" r:id="rId9"/>
      <w:pgSz w:w="11906" w:h="16838"/>
      <w:pgMar w:top="2098" w:right="1417" w:bottom="1984" w:left="141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12C1">
      <w:r>
        <w:separator/>
      </w:r>
    </w:p>
  </w:endnote>
  <w:endnote w:type="continuationSeparator" w:id="0">
    <w:p w:rsidR="00000000" w:rsidRDefault="0095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仿宋-GB2312">
    <w:altName w:val="方正仿宋_GBK"/>
    <w:charset w:val="00"/>
    <w:family w:val="auto"/>
    <w:pitch w:val="default"/>
    <w:sig w:usb0="800002AF" w:usb1="084F6CF8" w:usb2="00000010"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CE" w:rsidRDefault="009512C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313CE" w:rsidRDefault="009512C1">
                          <w:pPr>
                            <w:pStyle w:val="a4"/>
                            <w:ind w:firstLine="36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zEHS8sEBAABiAwAADgAAAAAAAAAAAAAAAAAuAgAAZHJz&#10;L2Uyb0RvYy54bWxQSwECLQAUAAYACAAAACEAcarRudcAAAAFAQAADwAAAAAAAAAAAAAAAAAbBAAA&#10;ZHJzL2Rvd25yZXYueG1sUEsFBgAAAAAEAAQA8wAAAB8FAAAAAA==&#10;" filled="f" stroked="f" strokeweight=".5pt">
              <v:textbox style="mso-fit-shape-to-text:t" inset="0,0,0,0">
                <w:txbxContent>
                  <w:p w:rsidR="007313CE" w:rsidRDefault="009512C1">
                    <w:pPr>
                      <w:pStyle w:val="a4"/>
                      <w:ind w:firstLine="36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12C1">
      <w:r>
        <w:separator/>
      </w:r>
    </w:p>
  </w:footnote>
  <w:footnote w:type="continuationSeparator" w:id="0">
    <w:p w:rsidR="00000000" w:rsidRDefault="00951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CE" w:rsidRDefault="007313CE">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6FB443F"/>
    <w:rsid w:val="2D7F98B1"/>
    <w:rsid w:val="2DDABCCE"/>
    <w:rsid w:val="2EAFA6BB"/>
    <w:rsid w:val="2FDF332F"/>
    <w:rsid w:val="359BC933"/>
    <w:rsid w:val="35B52F73"/>
    <w:rsid w:val="36FDB31E"/>
    <w:rsid w:val="39EFA9CE"/>
    <w:rsid w:val="3B7FCEAA"/>
    <w:rsid w:val="3CDFD51B"/>
    <w:rsid w:val="3DBE7228"/>
    <w:rsid w:val="3DDA2139"/>
    <w:rsid w:val="3EEF32DA"/>
    <w:rsid w:val="3F75529B"/>
    <w:rsid w:val="42BCD701"/>
    <w:rsid w:val="4EFBCFC8"/>
    <w:rsid w:val="51EF73FF"/>
    <w:rsid w:val="57CF4BCF"/>
    <w:rsid w:val="5BBF42D6"/>
    <w:rsid w:val="5DA98E62"/>
    <w:rsid w:val="5DB6C64A"/>
    <w:rsid w:val="5ED5DBDA"/>
    <w:rsid w:val="5ED7D4CE"/>
    <w:rsid w:val="5F7E5ECA"/>
    <w:rsid w:val="5FFD705B"/>
    <w:rsid w:val="67AE588B"/>
    <w:rsid w:val="67F1FC8C"/>
    <w:rsid w:val="6D7313F3"/>
    <w:rsid w:val="6FFF6EEF"/>
    <w:rsid w:val="75FEB14D"/>
    <w:rsid w:val="7AC9D6AE"/>
    <w:rsid w:val="7B77F3E3"/>
    <w:rsid w:val="7B77F482"/>
    <w:rsid w:val="7BBDA564"/>
    <w:rsid w:val="7C1B25AC"/>
    <w:rsid w:val="7DB1166D"/>
    <w:rsid w:val="7DBD9B38"/>
    <w:rsid w:val="7DFFC9F5"/>
    <w:rsid w:val="7E5BBE77"/>
    <w:rsid w:val="7EA45039"/>
    <w:rsid w:val="7EAF91F6"/>
    <w:rsid w:val="7EFED9BF"/>
    <w:rsid w:val="7F2F3925"/>
    <w:rsid w:val="7F3DC1D8"/>
    <w:rsid w:val="7FBF065A"/>
    <w:rsid w:val="7FC7E14F"/>
    <w:rsid w:val="7FEF34EA"/>
    <w:rsid w:val="7FEF8B6C"/>
    <w:rsid w:val="7FFB78FD"/>
    <w:rsid w:val="8F3F78CD"/>
    <w:rsid w:val="8FDEB5EF"/>
    <w:rsid w:val="96FB443F"/>
    <w:rsid w:val="9AFFE9E1"/>
    <w:rsid w:val="9BB65667"/>
    <w:rsid w:val="AEA743A2"/>
    <w:rsid w:val="AF932D11"/>
    <w:rsid w:val="AFB2E4BF"/>
    <w:rsid w:val="B57DF2F8"/>
    <w:rsid w:val="B6FF89A2"/>
    <w:rsid w:val="B77F3C74"/>
    <w:rsid w:val="B7AF5A62"/>
    <w:rsid w:val="BBF69B61"/>
    <w:rsid w:val="BFF7E742"/>
    <w:rsid w:val="C7F8CB1D"/>
    <w:rsid w:val="CFB92BFD"/>
    <w:rsid w:val="DBB5E28D"/>
    <w:rsid w:val="DF7DE632"/>
    <w:rsid w:val="DF9E8C38"/>
    <w:rsid w:val="E6F73086"/>
    <w:rsid w:val="E7CFA6EF"/>
    <w:rsid w:val="E7FDD933"/>
    <w:rsid w:val="EBEFCE15"/>
    <w:rsid w:val="ECEF3129"/>
    <w:rsid w:val="EDFEFD9C"/>
    <w:rsid w:val="EE3D6B2B"/>
    <w:rsid w:val="EEEEE676"/>
    <w:rsid w:val="F2FADC03"/>
    <w:rsid w:val="F469398F"/>
    <w:rsid w:val="F6EA8550"/>
    <w:rsid w:val="F73FFF0C"/>
    <w:rsid w:val="F7F60F03"/>
    <w:rsid w:val="F9DE6138"/>
    <w:rsid w:val="F9DFACBB"/>
    <w:rsid w:val="FB5D1307"/>
    <w:rsid w:val="FBB7660D"/>
    <w:rsid w:val="FBBF8E41"/>
    <w:rsid w:val="FBFF7EED"/>
    <w:rsid w:val="FBFF9371"/>
    <w:rsid w:val="FC3A8857"/>
    <w:rsid w:val="FDFFDBA6"/>
    <w:rsid w:val="FE99AF36"/>
    <w:rsid w:val="FEAE4C3B"/>
    <w:rsid w:val="FEFF9B7A"/>
    <w:rsid w:val="FEFFE9F2"/>
    <w:rsid w:val="FF3F2559"/>
    <w:rsid w:val="FFAFC19F"/>
    <w:rsid w:val="FFD7C04E"/>
    <w:rsid w:val="FFEBA28F"/>
    <w:rsid w:val="FFFB7414"/>
    <w:rsid w:val="FFFD289A"/>
    <w:rsid w:val="FFFEA808"/>
    <w:rsid w:val="007313CE"/>
    <w:rsid w:val="0095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ind w:firstLineChars="200" w:firstLine="880"/>
    </w:pPr>
    <w:rPr>
      <w:rFonts w:ascii="Times New Roman" w:hAnsi="Times New Roman"/>
      <w:szCs w:val="24"/>
    </w:rPr>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customStyle="1" w:styleId="10">
    <w:name w:val="样式1"/>
    <w:basedOn w:val="a"/>
    <w:next w:val="a"/>
    <w:qFormat/>
    <w:rPr>
      <w:rFonts w:eastAsia="CESI仿宋-GB231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ind w:firstLineChars="200" w:firstLine="880"/>
    </w:pPr>
    <w:rPr>
      <w:rFonts w:ascii="Times New Roman" w:hAnsi="Times New Roman"/>
      <w:szCs w:val="24"/>
    </w:rPr>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customStyle="1" w:styleId="10">
    <w:name w:val="样式1"/>
    <w:basedOn w:val="a"/>
    <w:next w:val="a"/>
    <w:qFormat/>
    <w:rPr>
      <w:rFonts w:eastAsia="CESI仿宋-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810</Words>
  <Characters>121</Characters>
  <Application>Microsoft Office Word</Application>
  <DocSecurity>0</DocSecurity>
  <Lines>1</Lines>
  <Paragraphs>1</Paragraphs>
  <ScaleCrop>false</ScaleCrop>
  <Company>china</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fgw</dc:creator>
  <cp:lastModifiedBy>Administrator</cp:lastModifiedBy>
  <cp:revision>2</cp:revision>
  <cp:lastPrinted>2023-07-28T03:40:00Z</cp:lastPrinted>
  <dcterms:created xsi:type="dcterms:W3CDTF">2023-07-08T12:52:00Z</dcterms:created>
  <dcterms:modified xsi:type="dcterms:W3CDTF">2023-07-28T13:09:00Z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4829A7058C2CB4F940DBC0642B21C50B</vt:lpwstr>
  </property>
</Properties>
</file>