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918" w:rsidRDefault="00193918" w:rsidP="006C3434">
      <w:pPr>
        <w:spacing w:beforeLines="50"/>
        <w:rPr>
          <w:rFonts w:ascii="方正小标宋简体" w:eastAsia="方正小标宋简体"/>
          <w:sz w:val="44"/>
          <w:szCs w:val="44"/>
        </w:rPr>
      </w:pPr>
    </w:p>
    <w:p w:rsidR="00193918" w:rsidRDefault="00193918" w:rsidP="006C3434">
      <w:pPr>
        <w:spacing w:beforeLines="50"/>
        <w:jc w:val="center"/>
        <w:rPr>
          <w:rFonts w:ascii="方正小标宋简体" w:eastAsia="方正小标宋简体"/>
          <w:sz w:val="44"/>
          <w:szCs w:val="44"/>
        </w:rPr>
      </w:pPr>
    </w:p>
    <w:p w:rsidR="00193918" w:rsidRDefault="005378D0" w:rsidP="006C3434">
      <w:pPr>
        <w:spacing w:beforeLines="50"/>
        <w:jc w:val="center"/>
        <w:rPr>
          <w:rFonts w:ascii="方正小标宋简体" w:eastAsia="方正小标宋简体"/>
          <w:sz w:val="44"/>
          <w:szCs w:val="44"/>
        </w:rPr>
      </w:pPr>
      <w:r>
        <w:rPr>
          <w:rFonts w:ascii="方正小标宋简体" w:eastAsia="方正小标宋简体" w:hint="eastAsia"/>
          <w:sz w:val="44"/>
          <w:szCs w:val="44"/>
        </w:rPr>
        <w:t>新疆维吾尔自治区政府投资建设项目</w:t>
      </w:r>
    </w:p>
    <w:p w:rsidR="00193918" w:rsidRDefault="005378D0" w:rsidP="006C3434">
      <w:pPr>
        <w:spacing w:beforeLines="50"/>
        <w:jc w:val="center"/>
        <w:rPr>
          <w:rFonts w:ascii="方正小标宋简体" w:eastAsia="方正小标宋简体"/>
          <w:sz w:val="44"/>
          <w:szCs w:val="44"/>
        </w:rPr>
      </w:pPr>
      <w:r>
        <w:rPr>
          <w:rFonts w:ascii="方正小标宋简体" w:eastAsia="方正小标宋简体" w:hint="eastAsia"/>
          <w:sz w:val="44"/>
          <w:szCs w:val="44"/>
        </w:rPr>
        <w:t>代建中心</w:t>
      </w:r>
      <w:r>
        <w:rPr>
          <w:rFonts w:ascii="方正小标宋简体" w:eastAsia="方正小标宋简体" w:hint="eastAsia"/>
          <w:sz w:val="44"/>
          <w:szCs w:val="44"/>
        </w:rPr>
        <w:t>2023</w:t>
      </w:r>
      <w:r>
        <w:rPr>
          <w:rFonts w:ascii="方正小标宋简体" w:eastAsia="方正小标宋简体" w:hint="eastAsia"/>
          <w:sz w:val="44"/>
          <w:szCs w:val="44"/>
        </w:rPr>
        <w:t>年度代建管理费</w:t>
      </w:r>
    </w:p>
    <w:p w:rsidR="00193918" w:rsidRDefault="005378D0" w:rsidP="006C3434">
      <w:pPr>
        <w:spacing w:beforeLines="50"/>
        <w:jc w:val="center"/>
        <w:rPr>
          <w:rFonts w:ascii="方正小标宋简体" w:eastAsia="方正小标宋简体"/>
          <w:sz w:val="44"/>
          <w:szCs w:val="44"/>
        </w:rPr>
      </w:pPr>
      <w:r>
        <w:rPr>
          <w:rFonts w:ascii="方正小标宋简体" w:eastAsia="方正小标宋简体" w:hint="eastAsia"/>
          <w:sz w:val="44"/>
          <w:szCs w:val="44"/>
        </w:rPr>
        <w:t>支出绩效评价报告</w:t>
      </w:r>
    </w:p>
    <w:p w:rsidR="00193918" w:rsidRDefault="00193918" w:rsidP="006C3434">
      <w:pPr>
        <w:spacing w:beforeLines="50"/>
        <w:jc w:val="center"/>
        <w:rPr>
          <w:rFonts w:ascii="方正小标宋简体" w:eastAsia="方正小标宋简体"/>
          <w:sz w:val="52"/>
          <w:szCs w:val="52"/>
        </w:rPr>
      </w:pPr>
    </w:p>
    <w:p w:rsidR="00193918" w:rsidRDefault="00193918" w:rsidP="006C3434">
      <w:pPr>
        <w:spacing w:beforeLines="50"/>
        <w:jc w:val="center"/>
        <w:rPr>
          <w:rFonts w:ascii="方正小标宋简体" w:eastAsia="方正小标宋简体"/>
          <w:sz w:val="52"/>
          <w:szCs w:val="52"/>
        </w:rPr>
      </w:pPr>
    </w:p>
    <w:p w:rsidR="00193918" w:rsidRDefault="00193918" w:rsidP="006C3434">
      <w:pPr>
        <w:spacing w:beforeLines="50"/>
        <w:jc w:val="center"/>
        <w:rPr>
          <w:rFonts w:ascii="方正小标宋简体" w:eastAsia="方正小标宋简体"/>
          <w:sz w:val="52"/>
          <w:szCs w:val="52"/>
        </w:rPr>
      </w:pPr>
    </w:p>
    <w:p w:rsidR="00193918" w:rsidRDefault="005378D0">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项目名称：</w:t>
      </w:r>
      <w:r w:rsidR="00193918">
        <w:rPr>
          <w:rFonts w:eastAsia="仿宋_GB2312" w:hAnsi="宋体" w:cs="宋体"/>
          <w:kern w:val="0"/>
          <w:sz w:val="36"/>
          <w:szCs w:val="36"/>
          <w:shd w:val="clear" w:color="auto" w:fill="FFFFFF"/>
        </w:rPr>
        <w:fldChar w:fldCharType="begin">
          <w:fldData xml:space="preserve">RAAwAEMARQA2ADIAOAA1AEIAQQA4AEUANAA3ADgAOQBBAEEARAAyAEEAQQBBADcAMwBDADEANgA2
ADcAQQBCAA==
</w:fldData>
        </w:fldChar>
      </w:r>
      <w:r>
        <w:rPr>
          <w:rFonts w:eastAsia="仿宋_GB2312" w:hAnsi="宋体" w:cs="宋体"/>
          <w:kern w:val="0"/>
          <w:sz w:val="36"/>
          <w:szCs w:val="36"/>
          <w:shd w:val="clear" w:color="auto" w:fill="FFFFFF"/>
        </w:rPr>
        <w:instrText xml:space="preserve">Addin </w:instrText>
      </w:r>
      <w:r>
        <w:rPr>
          <w:rFonts w:eastAsia="仿宋_GB2312" w:hAnsi="宋体" w:cs="宋体"/>
          <w:kern w:val="0"/>
          <w:sz w:val="36"/>
          <w:szCs w:val="36"/>
          <w:shd w:val="clear" w:color="auto" w:fill="FFFFFF"/>
        </w:rPr>
        <w:instrText>项目名称</w:instrText>
      </w:r>
      <w:r w:rsidR="00193918">
        <w:rPr>
          <w:rFonts w:eastAsia="仿宋_GB2312" w:hAnsi="宋体" w:cs="宋体"/>
          <w:kern w:val="0"/>
          <w:sz w:val="36"/>
          <w:szCs w:val="36"/>
          <w:shd w:val="clear" w:color="auto" w:fill="FFFFFF"/>
        </w:rPr>
      </w:r>
      <w:r w:rsidR="00193918">
        <w:rPr>
          <w:rFonts w:eastAsia="仿宋_GB2312" w:hAnsi="宋体" w:cs="宋体"/>
          <w:kern w:val="0"/>
          <w:sz w:val="36"/>
          <w:szCs w:val="36"/>
          <w:shd w:val="clear" w:color="auto" w:fill="FFFFFF"/>
        </w:rPr>
        <w:fldChar w:fldCharType="separate"/>
      </w:r>
      <w:r>
        <w:rPr>
          <w:rFonts w:eastAsia="仿宋_GB2312" w:hAnsi="宋体" w:cs="宋体" w:hint="eastAsia"/>
          <w:kern w:val="0"/>
          <w:sz w:val="36"/>
          <w:szCs w:val="36"/>
          <w:shd w:val="clear" w:color="FFFFFF" w:fill="FFFFFF"/>
        </w:rPr>
        <w:t>代建项目管理费</w:t>
      </w:r>
      <w:r w:rsidR="00193918">
        <w:rPr>
          <w:rFonts w:eastAsia="仿宋_GB2312" w:hAnsi="宋体" w:cs="宋体"/>
          <w:kern w:val="0"/>
          <w:sz w:val="36"/>
          <w:szCs w:val="36"/>
          <w:shd w:val="clear" w:color="auto" w:fill="FFFFFF"/>
        </w:rPr>
        <w:fldChar w:fldCharType="end"/>
      </w:r>
    </w:p>
    <w:p w:rsidR="00193918" w:rsidRDefault="005378D0">
      <w:pPr>
        <w:spacing w:line="700" w:lineRule="exact"/>
        <w:ind w:leftChars="342" w:left="3958" w:hangingChars="900" w:hanging="3240"/>
        <w:jc w:val="left"/>
        <w:rPr>
          <w:rFonts w:eastAsia="仿宋_GB2312" w:hAnsi="宋体" w:cs="宋体"/>
          <w:kern w:val="0"/>
          <w:sz w:val="36"/>
          <w:szCs w:val="36"/>
          <w:shd w:val="clear" w:color="auto" w:fill="FFFFFF"/>
        </w:rPr>
      </w:pPr>
      <w:r>
        <w:rPr>
          <w:rFonts w:eastAsia="仿宋_GB2312" w:hAnsi="宋体" w:cs="宋体" w:hint="eastAsia"/>
          <w:kern w:val="0"/>
          <w:sz w:val="36"/>
          <w:szCs w:val="36"/>
        </w:rPr>
        <w:t>实施单位（公章）：</w:t>
      </w:r>
      <w:r w:rsidR="00193918">
        <w:rPr>
          <w:rFonts w:eastAsia="仿宋_GB2312" w:hAnsi="宋体" w:cs="宋体"/>
          <w:kern w:val="0"/>
          <w:sz w:val="36"/>
          <w:szCs w:val="36"/>
          <w:shd w:val="clear" w:color="auto" w:fill="FFFFFF"/>
        </w:rPr>
        <w:fldChar w:fldCharType="begin">
          <w:fldData xml:space="preserve">RgA5AEIANQBFAEIAQQBBADcARgBBAEIANAA3ADkAQwBBADgAOABDAEUAQQBGADEANABEADkANgA0
AEEAQgBCAA==
</w:fldData>
        </w:fldChar>
      </w:r>
      <w:r>
        <w:rPr>
          <w:rFonts w:eastAsia="仿宋_GB2312" w:hAnsi="宋体" w:cs="宋体"/>
          <w:kern w:val="0"/>
          <w:sz w:val="36"/>
          <w:szCs w:val="36"/>
          <w:shd w:val="clear" w:color="auto" w:fill="FFFFFF"/>
        </w:rPr>
        <w:instrText xml:space="preserve">Addin </w:instrText>
      </w:r>
      <w:r>
        <w:rPr>
          <w:rFonts w:eastAsia="仿宋_GB2312" w:hAnsi="宋体" w:cs="宋体"/>
          <w:kern w:val="0"/>
          <w:sz w:val="36"/>
          <w:szCs w:val="36"/>
          <w:shd w:val="clear" w:color="auto" w:fill="FFFFFF"/>
        </w:rPr>
        <w:instrText>单位名称</w:instrText>
      </w:r>
      <w:r w:rsidR="00193918">
        <w:rPr>
          <w:rFonts w:eastAsia="仿宋_GB2312" w:hAnsi="宋体" w:cs="宋体"/>
          <w:kern w:val="0"/>
          <w:sz w:val="36"/>
          <w:szCs w:val="36"/>
          <w:shd w:val="clear" w:color="auto" w:fill="FFFFFF"/>
        </w:rPr>
      </w:r>
      <w:r w:rsidR="00193918">
        <w:rPr>
          <w:rFonts w:eastAsia="仿宋_GB2312" w:hAnsi="宋体" w:cs="宋体"/>
          <w:kern w:val="0"/>
          <w:sz w:val="36"/>
          <w:szCs w:val="36"/>
          <w:shd w:val="clear" w:color="auto" w:fill="FFFFFF"/>
        </w:rPr>
        <w:fldChar w:fldCharType="separate"/>
      </w:r>
      <w:r>
        <w:rPr>
          <w:rFonts w:eastAsia="仿宋_GB2312" w:hAnsi="宋体" w:cs="宋体" w:hint="eastAsia"/>
          <w:kern w:val="0"/>
          <w:sz w:val="36"/>
          <w:szCs w:val="36"/>
          <w:shd w:val="clear" w:color="FFFFFF" w:fill="FFFFFF"/>
        </w:rPr>
        <w:t>新疆维吾尔自治区政府投资建设项目代建</w:t>
      </w:r>
      <w:r>
        <w:rPr>
          <w:rFonts w:eastAsia="仿宋_GB2312" w:hAnsi="宋体" w:cs="宋体" w:hint="eastAsia"/>
          <w:kern w:val="0"/>
          <w:sz w:val="36"/>
          <w:szCs w:val="36"/>
          <w:shd w:val="clear" w:color="FFFFFF" w:fill="FFFFFF"/>
        </w:rPr>
        <w:t>中心</w:t>
      </w:r>
      <w:r w:rsidR="00193918">
        <w:rPr>
          <w:rFonts w:eastAsia="仿宋_GB2312" w:hAnsi="宋体" w:cs="宋体"/>
          <w:kern w:val="0"/>
          <w:sz w:val="36"/>
          <w:szCs w:val="36"/>
          <w:shd w:val="clear" w:color="auto" w:fill="FFFFFF"/>
        </w:rPr>
        <w:fldChar w:fldCharType="end"/>
      </w:r>
    </w:p>
    <w:p w:rsidR="00193918" w:rsidRDefault="005378D0">
      <w:pPr>
        <w:autoSpaceDE w:val="0"/>
        <w:autoSpaceDN w:val="0"/>
        <w:spacing w:line="540" w:lineRule="exact"/>
        <w:ind w:leftChars="342" w:left="2498" w:hangingChars="500" w:hanging="1780"/>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评价部门：</w:t>
      </w:r>
      <w:r>
        <w:rPr>
          <w:rFonts w:ascii="仿宋_GB2312" w:eastAsia="仿宋_GB2312" w:hAnsi="仿宋" w:cs="Times New Roman" w:hint="eastAsia"/>
          <w:spacing w:val="-2"/>
          <w:sz w:val="36"/>
          <w:szCs w:val="36"/>
        </w:rPr>
        <w:t>新疆维吾尔自治区政府投资建设项目代建中心</w:t>
      </w:r>
    </w:p>
    <w:p w:rsidR="00193918" w:rsidRDefault="00193918">
      <w:pPr>
        <w:autoSpaceDE w:val="0"/>
        <w:autoSpaceDN w:val="0"/>
        <w:spacing w:line="540" w:lineRule="exact"/>
        <w:ind w:firstLineChars="200" w:firstLine="712"/>
        <w:rPr>
          <w:rFonts w:ascii="仿宋_GB2312" w:eastAsia="仿宋_GB2312" w:hAnsi="仿宋" w:cs="Times New Roman"/>
          <w:spacing w:val="-2"/>
          <w:sz w:val="36"/>
          <w:szCs w:val="36"/>
        </w:rPr>
      </w:pPr>
    </w:p>
    <w:p w:rsidR="00193918" w:rsidRDefault="00193918">
      <w:pPr>
        <w:autoSpaceDE w:val="0"/>
        <w:autoSpaceDN w:val="0"/>
        <w:spacing w:line="540" w:lineRule="exact"/>
        <w:ind w:firstLineChars="200" w:firstLine="712"/>
        <w:rPr>
          <w:rFonts w:ascii="仿宋_GB2312" w:eastAsia="仿宋_GB2312" w:hAnsi="仿宋" w:cs="Times New Roman"/>
          <w:spacing w:val="-2"/>
          <w:sz w:val="36"/>
          <w:szCs w:val="36"/>
        </w:rPr>
      </w:pPr>
    </w:p>
    <w:p w:rsidR="00193918" w:rsidRDefault="00193918">
      <w:pPr>
        <w:autoSpaceDE w:val="0"/>
        <w:autoSpaceDN w:val="0"/>
        <w:spacing w:line="540" w:lineRule="exact"/>
        <w:ind w:firstLineChars="600" w:firstLine="2136"/>
        <w:rPr>
          <w:rFonts w:ascii="仿宋_GB2312" w:eastAsia="仿宋_GB2312" w:hAnsi="仿宋" w:cs="Times New Roman"/>
          <w:spacing w:val="-2"/>
          <w:sz w:val="36"/>
          <w:szCs w:val="36"/>
        </w:rPr>
      </w:pPr>
    </w:p>
    <w:p w:rsidR="00193918" w:rsidRDefault="00193918">
      <w:pPr>
        <w:autoSpaceDE w:val="0"/>
        <w:autoSpaceDN w:val="0"/>
        <w:spacing w:line="540" w:lineRule="exact"/>
        <w:ind w:firstLineChars="600" w:firstLine="2136"/>
        <w:rPr>
          <w:rFonts w:ascii="仿宋_GB2312" w:eastAsia="仿宋_GB2312" w:hAnsi="仿宋" w:cs="Times New Roman"/>
          <w:spacing w:val="-2"/>
          <w:sz w:val="36"/>
          <w:szCs w:val="36"/>
        </w:rPr>
      </w:pPr>
    </w:p>
    <w:p w:rsidR="00193918" w:rsidRDefault="005378D0">
      <w:pPr>
        <w:autoSpaceDE w:val="0"/>
        <w:autoSpaceDN w:val="0"/>
        <w:spacing w:line="540" w:lineRule="exact"/>
        <w:ind w:firstLineChars="800" w:firstLine="2848"/>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t>二零二</w:t>
      </w:r>
      <w:r>
        <w:rPr>
          <w:rFonts w:ascii="仿宋_GB2312" w:eastAsia="仿宋_GB2312" w:hAnsi="仿宋" w:cs="Times New Roman" w:hint="eastAsia"/>
          <w:spacing w:val="-2"/>
          <w:sz w:val="36"/>
          <w:szCs w:val="36"/>
        </w:rPr>
        <w:t>四</w:t>
      </w:r>
      <w:r>
        <w:rPr>
          <w:rFonts w:ascii="仿宋_GB2312" w:eastAsia="仿宋_GB2312" w:hAnsi="仿宋" w:cs="Times New Roman" w:hint="eastAsia"/>
          <w:spacing w:val="-2"/>
          <w:sz w:val="36"/>
          <w:szCs w:val="36"/>
        </w:rPr>
        <w:t>年</w:t>
      </w:r>
      <w:r>
        <w:rPr>
          <w:rFonts w:ascii="仿宋_GB2312" w:eastAsia="仿宋_GB2312" w:hAnsi="仿宋" w:cs="Times New Roman" w:hint="eastAsia"/>
          <w:spacing w:val="-2"/>
          <w:sz w:val="36"/>
          <w:szCs w:val="36"/>
        </w:rPr>
        <w:t>三</w:t>
      </w:r>
      <w:r>
        <w:rPr>
          <w:rFonts w:ascii="仿宋_GB2312" w:eastAsia="仿宋_GB2312" w:hAnsi="仿宋" w:cs="Times New Roman" w:hint="eastAsia"/>
          <w:spacing w:val="-2"/>
          <w:sz w:val="36"/>
          <w:szCs w:val="36"/>
        </w:rPr>
        <w:t>月</w:t>
      </w:r>
    </w:p>
    <w:p w:rsidR="00193918" w:rsidRDefault="00193918" w:rsidP="006C3434">
      <w:pPr>
        <w:spacing w:beforeLines="50" w:line="0" w:lineRule="atLeast"/>
        <w:jc w:val="left"/>
        <w:rPr>
          <w:sz w:val="28"/>
          <w:szCs w:val="28"/>
        </w:rPr>
      </w:pPr>
    </w:p>
    <w:p w:rsidR="00193918" w:rsidRDefault="00193918" w:rsidP="006C3434">
      <w:pPr>
        <w:spacing w:beforeLines="50" w:afterLines="50" w:line="600" w:lineRule="exact"/>
        <w:jc w:val="center"/>
        <w:rPr>
          <w:rFonts w:ascii="方正小标宋简体" w:eastAsia="方正小标宋简体" w:hAnsi="仿宋_GB2312" w:cs="仿宋_GB2312"/>
          <w:color w:val="FF0000"/>
          <w:kern w:val="0"/>
          <w:sz w:val="44"/>
          <w:szCs w:val="44"/>
          <w:shd w:val="clear" w:color="auto" w:fill="FFFFFF"/>
          <w:lang/>
        </w:rPr>
      </w:pPr>
    </w:p>
    <w:p w:rsidR="00193918" w:rsidRDefault="005378D0">
      <w:pPr>
        <w:pStyle w:val="11"/>
        <w:numPr>
          <w:ilvl w:val="0"/>
          <w:numId w:val="2"/>
        </w:numPr>
        <w:ind w:firstLineChars="0"/>
        <w:rPr>
          <w:lang/>
        </w:rPr>
      </w:pPr>
      <w:r>
        <w:rPr>
          <w:rFonts w:hint="eastAsia"/>
          <w:lang/>
        </w:rPr>
        <w:t>基本情况</w:t>
      </w:r>
    </w:p>
    <w:p w:rsidR="00193918" w:rsidRDefault="005378D0" w:rsidP="006C3434">
      <w:pPr>
        <w:pStyle w:val="2"/>
        <w:ind w:left="0" w:firstLineChars="200" w:firstLine="640"/>
        <w:rPr>
          <w:lang/>
        </w:rPr>
      </w:pPr>
      <w:bookmarkStart w:id="0" w:name="_Toc26401549"/>
      <w:r>
        <w:rPr>
          <w:rFonts w:hint="eastAsia"/>
          <w:lang/>
        </w:rPr>
        <w:t>项目概况</w:t>
      </w:r>
      <w:bookmarkEnd w:id="0"/>
    </w:p>
    <w:p w:rsidR="00193918" w:rsidRDefault="005378D0" w:rsidP="006C3434">
      <w:pPr>
        <w:pStyle w:val="ad"/>
        <w:numPr>
          <w:ilvl w:val="0"/>
          <w:numId w:val="3"/>
        </w:numPr>
        <w:spacing w:beforeLines="50" w:line="600" w:lineRule="exact"/>
        <w:ind w:firstLineChars="0"/>
        <w:rPr>
          <w:rFonts w:ascii="仿宋_GB2312" w:eastAsia="仿宋_GB2312" w:hAnsi="仿宋" w:cs="宋体"/>
          <w:sz w:val="32"/>
          <w:szCs w:val="32"/>
          <w:lang/>
        </w:rPr>
      </w:pPr>
      <w:r>
        <w:rPr>
          <w:rFonts w:ascii="仿宋_GB2312" w:eastAsia="仿宋_GB2312" w:hAnsi="仿宋" w:cs="宋体" w:hint="eastAsia"/>
          <w:sz w:val="32"/>
          <w:szCs w:val="32"/>
          <w:lang/>
        </w:rPr>
        <w:t>项目背景及立项依据</w:t>
      </w:r>
    </w:p>
    <w:p w:rsidR="00193918" w:rsidRDefault="005378D0">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项目严格遵循财政部《项目支出绩效评价管理办法》（财预〔</w:t>
      </w:r>
      <w:r>
        <w:rPr>
          <w:rFonts w:ascii="Times New Roman" w:eastAsia="仿宋_GB2312" w:hAnsi="Times New Roman" w:cs="仿宋_GB2312" w:hint="eastAsia"/>
          <w:sz w:val="32"/>
          <w:szCs w:val="32"/>
        </w:rPr>
        <w:t>2020</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10</w:t>
      </w:r>
      <w:r>
        <w:rPr>
          <w:rFonts w:ascii="Times New Roman" w:eastAsia="仿宋_GB2312" w:hAnsi="Times New Roman" w:cs="仿宋_GB2312" w:hint="eastAsia"/>
          <w:sz w:val="32"/>
          <w:szCs w:val="32"/>
        </w:rPr>
        <w:t>号）和自治区财政厅《自治区财政支出绩效评价管理暂行办法》（新财预〔</w:t>
      </w:r>
      <w:r>
        <w:rPr>
          <w:rFonts w:ascii="Times New Roman" w:eastAsia="仿宋_GB2312" w:hAnsi="Times New Roman" w:cs="仿宋_GB2312" w:hint="eastAsia"/>
          <w:sz w:val="32"/>
          <w:szCs w:val="32"/>
        </w:rPr>
        <w:t>2018</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189</w:t>
      </w:r>
      <w:r>
        <w:rPr>
          <w:rFonts w:ascii="Times New Roman" w:eastAsia="仿宋_GB2312" w:hAnsi="Times New Roman" w:cs="仿宋_GB2312" w:hint="eastAsia"/>
          <w:sz w:val="32"/>
          <w:szCs w:val="32"/>
        </w:rPr>
        <w:t>号）等相关政策文件与规定。</w:t>
      </w:r>
    </w:p>
    <w:p w:rsidR="00193918" w:rsidRDefault="005378D0">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依据自治区发展和改革委员会《关于下达</w:t>
      </w:r>
      <w:r>
        <w:rPr>
          <w:rFonts w:ascii="Times New Roman" w:eastAsia="仿宋_GB2312" w:hAnsi="Times New Roman" w:cs="仿宋_GB2312" w:hint="eastAsia"/>
          <w:sz w:val="32"/>
          <w:szCs w:val="32"/>
        </w:rPr>
        <w:t>2021</w:t>
      </w:r>
      <w:r>
        <w:rPr>
          <w:rFonts w:ascii="Times New Roman" w:eastAsia="仿宋_GB2312" w:hAnsi="Times New Roman" w:cs="仿宋_GB2312" w:hint="eastAsia"/>
          <w:sz w:val="32"/>
          <w:szCs w:val="32"/>
        </w:rPr>
        <w:t>年度部门预算的通知》文件精神</w:t>
      </w:r>
      <w:r>
        <w:rPr>
          <w:rFonts w:cs="仿宋_GB2312" w:hint="eastAsia"/>
          <w:sz w:val="32"/>
          <w:szCs w:val="32"/>
        </w:rPr>
        <w:t>。</w:t>
      </w:r>
      <w:r>
        <w:rPr>
          <w:rFonts w:ascii="Times New Roman" w:eastAsia="仿宋_GB2312" w:hAnsi="Times New Roman" w:cs="仿宋_GB2312" w:hint="eastAsia"/>
          <w:sz w:val="32"/>
          <w:szCs w:val="32"/>
        </w:rPr>
        <w:t>划拨我</w:t>
      </w:r>
      <w:r>
        <w:rPr>
          <w:rFonts w:ascii="Times New Roman" w:eastAsia="仿宋_GB2312" w:hAnsi="Times New Roman" w:cs="仿宋_GB2312" w:hint="eastAsia"/>
          <w:color w:val="000000" w:themeColor="text1"/>
          <w:sz w:val="32"/>
          <w:szCs w:val="32"/>
        </w:rPr>
        <w:t>中心</w:t>
      </w:r>
      <w:r>
        <w:rPr>
          <w:rFonts w:ascii="Times New Roman" w:eastAsia="仿宋_GB2312" w:hAnsi="Times New Roman" w:cs="仿宋_GB2312" w:hint="eastAsia"/>
          <w:sz w:val="32"/>
          <w:szCs w:val="32"/>
        </w:rPr>
        <w:t>专项公用资金</w:t>
      </w:r>
      <w:r>
        <w:rPr>
          <w:rFonts w:ascii="Times New Roman" w:eastAsia="仿宋_GB2312" w:hAnsi="Times New Roman" w:cs="仿宋_GB2312" w:hint="eastAsia"/>
          <w:sz w:val="32"/>
          <w:szCs w:val="32"/>
        </w:rPr>
        <w:t>15</w:t>
      </w:r>
      <w:r>
        <w:rPr>
          <w:rFonts w:ascii="Times New Roman" w:eastAsia="仿宋_GB2312" w:hAnsi="Times New Roman" w:cs="仿宋_GB2312" w:hint="eastAsia"/>
          <w:sz w:val="32"/>
          <w:szCs w:val="32"/>
        </w:rPr>
        <w:t>万元，用于我中心代建项目的代建管理。</w:t>
      </w:r>
    </w:p>
    <w:p w:rsidR="00193918" w:rsidRDefault="005378D0" w:rsidP="006C3434">
      <w:pPr>
        <w:pStyle w:val="ad"/>
        <w:numPr>
          <w:ilvl w:val="0"/>
          <w:numId w:val="3"/>
        </w:numPr>
        <w:spacing w:beforeLines="50" w:line="600" w:lineRule="exact"/>
        <w:ind w:firstLineChars="0"/>
        <w:rPr>
          <w:rFonts w:ascii="仿宋_GB2312" w:eastAsia="仿宋_GB2312" w:hAnsi="仿宋" w:cs="宋体"/>
          <w:sz w:val="32"/>
          <w:szCs w:val="32"/>
          <w:lang/>
        </w:rPr>
      </w:pPr>
      <w:r>
        <w:rPr>
          <w:rFonts w:ascii="仿宋_GB2312" w:eastAsia="仿宋_GB2312" w:hAnsi="仿宋" w:cs="宋体" w:hint="eastAsia"/>
          <w:sz w:val="32"/>
          <w:szCs w:val="32"/>
          <w:lang/>
        </w:rPr>
        <w:t>项目主要内容及实施情况</w:t>
      </w:r>
    </w:p>
    <w:p w:rsidR="00193918" w:rsidRDefault="005378D0" w:rsidP="006C3434">
      <w:pPr>
        <w:spacing w:beforeLines="50" w:line="600" w:lineRule="exact"/>
        <w:ind w:firstLine="640"/>
        <w:rPr>
          <w:rFonts w:ascii="仿宋_GB2312" w:eastAsia="仿宋_GB2312" w:hAnsi="仿宋" w:cs="宋体"/>
          <w:sz w:val="32"/>
          <w:szCs w:val="32"/>
          <w:lang/>
        </w:rPr>
      </w:pPr>
      <w:r>
        <w:rPr>
          <w:rFonts w:ascii="仿宋_GB2312" w:eastAsia="仿宋_GB2312" w:hAnsi="仿宋" w:cs="宋体" w:hint="eastAsia"/>
          <w:sz w:val="32"/>
          <w:szCs w:val="32"/>
          <w:lang/>
        </w:rPr>
        <w:t>项目的主要内容为：</w:t>
      </w:r>
      <w:r>
        <w:rPr>
          <w:rFonts w:ascii="仿宋_GB2312" w:eastAsia="仿宋_GB2312" w:hAnsi="仿宋" w:cs="宋体" w:hint="eastAsia"/>
          <w:sz w:val="32"/>
          <w:szCs w:val="32"/>
          <w:lang/>
        </w:rPr>
        <w:t>自治区代建中心</w:t>
      </w:r>
      <w:r>
        <w:rPr>
          <w:rFonts w:ascii="仿宋_GB2312" w:eastAsia="仿宋_GB2312" w:hAnsi="仿宋" w:cs="宋体" w:hint="eastAsia"/>
          <w:sz w:val="32"/>
          <w:szCs w:val="32"/>
          <w:lang/>
        </w:rPr>
        <w:t>2023</w:t>
      </w:r>
      <w:r>
        <w:rPr>
          <w:rFonts w:ascii="仿宋_GB2312" w:eastAsia="仿宋_GB2312" w:hAnsi="仿宋" w:cs="宋体" w:hint="eastAsia"/>
          <w:sz w:val="32"/>
          <w:szCs w:val="32"/>
          <w:lang/>
        </w:rPr>
        <w:t>年度代建项目实施所需的代建管理费</w:t>
      </w:r>
      <w:r>
        <w:rPr>
          <w:rFonts w:ascii="仿宋_GB2312" w:eastAsia="仿宋_GB2312" w:hAnsi="仿宋" w:cs="宋体" w:hint="eastAsia"/>
          <w:sz w:val="32"/>
          <w:szCs w:val="32"/>
          <w:lang/>
        </w:rPr>
        <w:t>。</w:t>
      </w:r>
      <w:r>
        <w:rPr>
          <w:rFonts w:ascii="仿宋_GB2312" w:eastAsia="仿宋_GB2312" w:hAnsi="仿宋" w:cs="宋体" w:hint="eastAsia"/>
          <w:sz w:val="32"/>
          <w:szCs w:val="32"/>
          <w:lang/>
        </w:rPr>
        <w:t>本项目的主管部门为</w:t>
      </w:r>
      <w:r>
        <w:rPr>
          <w:rFonts w:ascii="仿宋_GB2312" w:eastAsia="仿宋_GB2312" w:hAnsi="仿宋" w:cs="宋体" w:hint="eastAsia"/>
          <w:sz w:val="32"/>
          <w:szCs w:val="32"/>
          <w:lang/>
        </w:rPr>
        <w:t>自治区发改委</w:t>
      </w:r>
      <w:r>
        <w:rPr>
          <w:rFonts w:ascii="仿宋_GB2312" w:eastAsia="仿宋_GB2312" w:hAnsi="仿宋" w:cs="宋体"/>
          <w:sz w:val="32"/>
          <w:szCs w:val="32"/>
          <w:lang/>
        </w:rPr>
        <w:t>,</w:t>
      </w:r>
      <w:r>
        <w:rPr>
          <w:rFonts w:ascii="仿宋_GB2312" w:eastAsia="仿宋_GB2312" w:hAnsi="仿宋" w:cs="宋体" w:hint="eastAsia"/>
          <w:sz w:val="32"/>
          <w:szCs w:val="32"/>
          <w:lang/>
        </w:rPr>
        <w:t>实施单位为</w:t>
      </w:r>
      <w:r>
        <w:rPr>
          <w:rFonts w:ascii="仿宋_GB2312" w:eastAsia="仿宋_GB2312" w:hAnsi="仿宋" w:cs="宋体" w:hint="eastAsia"/>
          <w:sz w:val="32"/>
          <w:szCs w:val="32"/>
          <w:lang/>
        </w:rPr>
        <w:t>自治区代建管理中心</w:t>
      </w:r>
      <w:r>
        <w:rPr>
          <w:rFonts w:ascii="仿宋_GB2312" w:eastAsia="仿宋_GB2312" w:hAnsi="仿宋" w:cs="宋体" w:hint="eastAsia"/>
          <w:sz w:val="32"/>
          <w:szCs w:val="32"/>
          <w:lang/>
        </w:rPr>
        <w:t>，</w:t>
      </w:r>
      <w:r>
        <w:rPr>
          <w:rFonts w:ascii="仿宋_GB2312" w:eastAsia="仿宋_GB2312" w:hAnsi="仿宋" w:cs="宋体" w:hint="eastAsia"/>
          <w:sz w:val="32"/>
          <w:szCs w:val="32"/>
          <w:lang/>
        </w:rPr>
        <w:t>为自治区政府投资建设项目代建管理提供服务，受自治区发展和改革委员会委托，承担国家补助以及自治区本级政府投资代建项目的监督管理工作。</w:t>
      </w:r>
    </w:p>
    <w:p w:rsidR="00193918" w:rsidRDefault="005378D0" w:rsidP="006C3434">
      <w:pPr>
        <w:tabs>
          <w:tab w:val="left" w:pos="7770"/>
        </w:tabs>
        <w:spacing w:beforeLines="50" w:line="600" w:lineRule="exact"/>
        <w:ind w:firstLine="645"/>
        <w:rPr>
          <w:rFonts w:ascii="Times New Roman PS Pro" w:eastAsia="仿宋_GB2312" w:hAnsi="Times New Roman PS Pro" w:cs="Times New Roman PS Pro"/>
          <w:sz w:val="32"/>
          <w:szCs w:val="32"/>
          <w:lang/>
        </w:rPr>
      </w:pPr>
      <w:r>
        <w:rPr>
          <w:rFonts w:ascii="Times New Roman PS Pro" w:eastAsia="仿宋_GB2312" w:hAnsi="Times New Roman PS Pro" w:cs="Times New Roman PS Pro"/>
          <w:sz w:val="32"/>
          <w:szCs w:val="32"/>
          <w:lang/>
        </w:rPr>
        <w:t>3.</w:t>
      </w:r>
      <w:r>
        <w:rPr>
          <w:rFonts w:ascii="Times New Roman PS Pro" w:eastAsia="仿宋_GB2312" w:hAnsi="Times New Roman PS Pro" w:cs="Times New Roman PS Pro"/>
          <w:sz w:val="32"/>
          <w:szCs w:val="32"/>
          <w:lang/>
        </w:rPr>
        <w:t>项目负责人为</w:t>
      </w:r>
      <w:r>
        <w:rPr>
          <w:rFonts w:ascii="Times New Roman PS Pro" w:eastAsia="仿宋_GB2312" w:hAnsi="Times New Roman PS Pro" w:cs="Times New Roman PS Pro" w:hint="eastAsia"/>
          <w:sz w:val="32"/>
          <w:szCs w:val="32"/>
          <w:lang/>
        </w:rPr>
        <w:t>张华</w:t>
      </w:r>
      <w:r>
        <w:rPr>
          <w:rFonts w:ascii="Times New Roman PS Pro" w:eastAsia="仿宋_GB2312" w:hAnsi="Times New Roman PS Pro" w:cs="Times New Roman PS Pro"/>
          <w:sz w:val="32"/>
          <w:szCs w:val="32"/>
          <w:lang/>
        </w:rPr>
        <w:t>，</w:t>
      </w:r>
      <w:r>
        <w:rPr>
          <w:rFonts w:ascii="Times New Roman PS Pro" w:eastAsia="仿宋_GB2312" w:hAnsi="Times New Roman PS Pro" w:cs="Times New Roman PS Pro" w:hint="eastAsia"/>
          <w:sz w:val="32"/>
          <w:szCs w:val="32"/>
          <w:lang/>
        </w:rPr>
        <w:t>主要职责为</w:t>
      </w:r>
      <w:r>
        <w:rPr>
          <w:rFonts w:ascii="Times New Roman PS Pro" w:eastAsia="仿宋_GB2312" w:hAnsi="Times New Roman PS Pro" w:cs="Times New Roman PS Pro" w:hint="eastAsia"/>
          <w:sz w:val="32"/>
          <w:szCs w:val="32"/>
          <w:lang/>
        </w:rPr>
        <w:t>项目建设的全盘工作，协调项目实施过程中各办公室的意见及资金的使用。</w:t>
      </w:r>
    </w:p>
    <w:p w:rsidR="00193918" w:rsidRDefault="005378D0" w:rsidP="006C3434">
      <w:pPr>
        <w:tabs>
          <w:tab w:val="left" w:pos="7770"/>
        </w:tabs>
        <w:spacing w:beforeLines="50" w:line="600" w:lineRule="exact"/>
        <w:ind w:firstLine="645"/>
        <w:rPr>
          <w:rFonts w:ascii="仿宋_GB2312" w:eastAsia="仿宋_GB2312" w:hAnsi="仿宋" w:cs="宋体"/>
          <w:sz w:val="32"/>
          <w:szCs w:val="32"/>
          <w:lang/>
        </w:rPr>
      </w:pPr>
      <w:r>
        <w:rPr>
          <w:rFonts w:ascii="Times New Roman PS Pro" w:eastAsia="仿宋_GB2312" w:hAnsi="Times New Roman PS Pro" w:cs="Times New Roman PS Pro" w:hint="eastAsia"/>
          <w:sz w:val="32"/>
          <w:szCs w:val="32"/>
          <w:lang/>
        </w:rPr>
        <w:t>4.</w:t>
      </w:r>
      <w:r>
        <w:rPr>
          <w:rFonts w:ascii="Times New Roman PS Pro" w:eastAsia="仿宋_GB2312" w:hAnsi="Times New Roman PS Pro" w:cs="Times New Roman PS Pro" w:hint="eastAsia"/>
          <w:sz w:val="32"/>
          <w:szCs w:val="32"/>
          <w:lang/>
        </w:rPr>
        <w:t>项目的实施情况</w:t>
      </w:r>
      <w:r>
        <w:rPr>
          <w:rFonts w:ascii="Times New Roman PS Pro" w:eastAsia="仿宋_GB2312" w:hAnsi="Times New Roman PS Pro" w:cs="Times New Roman PS Pro" w:hint="eastAsia"/>
          <w:sz w:val="32"/>
          <w:szCs w:val="32"/>
          <w:lang/>
        </w:rPr>
        <w:t>：按照自治区党委的安排，由自治区</w:t>
      </w:r>
      <w:r>
        <w:rPr>
          <w:rFonts w:ascii="Times New Roman PS Pro" w:eastAsia="仿宋_GB2312" w:hAnsi="Times New Roman PS Pro" w:cs="Times New Roman PS Pro" w:hint="eastAsia"/>
          <w:sz w:val="32"/>
          <w:szCs w:val="32"/>
          <w:lang/>
        </w:rPr>
        <w:lastRenderedPageBreak/>
        <w:t>代建中心负责自治区自然资源资料档案库（馆）、自治区高级人民法院“两基一中心”、自治区党校搬迁改造项目、新疆考古标本库房工程等</w:t>
      </w:r>
      <w:r>
        <w:rPr>
          <w:rFonts w:ascii="仿宋_GB2312" w:eastAsia="仿宋_GB2312" w:hAnsi="仿宋" w:cs="宋体" w:hint="eastAsia"/>
          <w:sz w:val="32"/>
          <w:szCs w:val="32"/>
          <w:lang/>
        </w:rPr>
        <w:t>四个建设项目进行代建工作。四个项目的建设费用由中央和地方财政共同承担，</w:t>
      </w:r>
      <w:r>
        <w:rPr>
          <w:rFonts w:ascii="仿宋_GB2312" w:eastAsia="仿宋_GB2312" w:hAnsi="仿宋" w:cs="宋体" w:hint="eastAsia"/>
          <w:sz w:val="32"/>
          <w:szCs w:val="32"/>
          <w:lang/>
        </w:rPr>
        <w:t xml:space="preserve"> </w:t>
      </w:r>
      <w:r>
        <w:rPr>
          <w:rFonts w:ascii="仿宋_GB2312" w:eastAsia="仿宋_GB2312" w:hAnsi="仿宋" w:cs="宋体" w:hint="eastAsia"/>
          <w:sz w:val="32"/>
          <w:szCs w:val="32"/>
          <w:lang/>
        </w:rPr>
        <w:t>由国家、自治区财政设立，主要运用于四个项目的建设及附属配套设施的代建管理工作。统一规划、统一建设、统一标准、统一管理、统一运维及分级负责，各级财政部门承担本级横向连接的相关费用，并纳入每年的财政预算。</w:t>
      </w:r>
    </w:p>
    <w:p w:rsidR="00193918" w:rsidRDefault="005378D0" w:rsidP="006C3434">
      <w:pPr>
        <w:pStyle w:val="2"/>
        <w:ind w:left="0" w:firstLineChars="200" w:firstLine="640"/>
        <w:rPr>
          <w:lang/>
        </w:rPr>
      </w:pPr>
      <w:bookmarkStart w:id="1" w:name="_Toc26401550"/>
      <w:r>
        <w:rPr>
          <w:rFonts w:hint="eastAsia"/>
          <w:lang/>
        </w:rPr>
        <w:t>资金</w:t>
      </w:r>
      <w:bookmarkEnd w:id="1"/>
      <w:r>
        <w:rPr>
          <w:rFonts w:hint="eastAsia"/>
          <w:lang/>
        </w:rPr>
        <w:t>投入和使用情况</w:t>
      </w:r>
    </w:p>
    <w:p w:rsidR="00193918" w:rsidRDefault="005378D0">
      <w:pPr>
        <w:spacing w:line="580" w:lineRule="exact"/>
        <w:ind w:firstLine="645"/>
        <w:rPr>
          <w:rFonts w:ascii="Times New Roman PS Pro" w:eastAsia="仿宋_GB2312" w:hAnsi="Times New Roman PS Pro" w:cs="Times New Roman PS Pro"/>
          <w:sz w:val="32"/>
          <w:szCs w:val="32"/>
          <w:lang/>
        </w:rPr>
      </w:pPr>
      <w:r>
        <w:rPr>
          <w:rFonts w:ascii="Times New Roman PS Pro" w:eastAsia="仿宋_GB2312" w:hAnsi="Times New Roman PS Pro" w:cs="Times New Roman PS Pro" w:hint="eastAsia"/>
          <w:sz w:val="32"/>
          <w:szCs w:val="32"/>
          <w:lang/>
        </w:rPr>
        <w:t>项目</w:t>
      </w:r>
      <w:r>
        <w:rPr>
          <w:rFonts w:ascii="Times New Roman PS Pro" w:eastAsia="仿宋_GB2312" w:hAnsi="Times New Roman PS Pro" w:cs="Times New Roman PS Pro"/>
          <w:sz w:val="32"/>
          <w:szCs w:val="32"/>
          <w:lang/>
        </w:rPr>
        <w:t>专项</w:t>
      </w:r>
      <w:r>
        <w:rPr>
          <w:rFonts w:ascii="Times New Roman PS Pro" w:eastAsia="仿宋_GB2312" w:hAnsi="Times New Roman PS Pro" w:cs="Times New Roman PS Pro" w:hint="eastAsia"/>
          <w:sz w:val="32"/>
          <w:szCs w:val="32"/>
          <w:lang/>
        </w:rPr>
        <w:t>资金</w:t>
      </w:r>
      <w:r>
        <w:rPr>
          <w:rFonts w:ascii="Times New Roman PS Pro" w:eastAsia="仿宋_GB2312" w:hAnsi="Times New Roman PS Pro" w:cs="Times New Roman PS Pro"/>
          <w:sz w:val="32"/>
          <w:szCs w:val="32"/>
          <w:lang/>
        </w:rPr>
        <w:t>预算</w:t>
      </w:r>
      <w:r>
        <w:rPr>
          <w:rFonts w:ascii="Times New Roman PS Pro" w:eastAsia="仿宋_GB2312" w:hAnsi="Times New Roman PS Pro" w:cs="Times New Roman PS Pro" w:hint="eastAsia"/>
          <w:sz w:val="32"/>
          <w:szCs w:val="32"/>
          <w:lang/>
        </w:rPr>
        <w:t>15</w:t>
      </w:r>
      <w:r>
        <w:rPr>
          <w:rFonts w:ascii="Times New Roman PS Pro" w:eastAsia="仿宋_GB2312" w:hAnsi="Times New Roman PS Pro" w:cs="Times New Roman PS Pro"/>
          <w:sz w:val="32"/>
          <w:szCs w:val="32"/>
          <w:lang/>
        </w:rPr>
        <w:t>万元，均为财政资金，</w:t>
      </w:r>
      <w:r>
        <w:rPr>
          <w:rFonts w:ascii="Times New Roman PS Pro" w:eastAsia="仿宋_GB2312" w:hAnsi="Times New Roman PS Pro" w:cs="Times New Roman PS Pro" w:hint="eastAsia"/>
          <w:sz w:val="32"/>
          <w:szCs w:val="32"/>
          <w:lang/>
        </w:rPr>
        <w:t>并及时到位，</w:t>
      </w:r>
      <w:r>
        <w:rPr>
          <w:rFonts w:ascii="Times New Roman PS Pro" w:eastAsia="仿宋_GB2312" w:hAnsi="Times New Roman PS Pro" w:cs="Times New Roman PS Pro"/>
          <w:sz w:val="32"/>
          <w:szCs w:val="32"/>
          <w:lang/>
        </w:rPr>
        <w:t>截至</w:t>
      </w:r>
      <w:r>
        <w:rPr>
          <w:rFonts w:ascii="Times New Roman PS Pro" w:eastAsia="仿宋_GB2312" w:hAnsi="Times New Roman PS Pro" w:cs="Times New Roman PS Pro"/>
          <w:sz w:val="32"/>
          <w:szCs w:val="32"/>
          <w:lang/>
        </w:rPr>
        <w:t>202</w:t>
      </w:r>
      <w:r>
        <w:rPr>
          <w:rFonts w:ascii="Times New Roman PS Pro" w:eastAsia="仿宋_GB2312" w:hAnsi="Times New Roman PS Pro" w:cs="Times New Roman PS Pro" w:hint="eastAsia"/>
          <w:sz w:val="32"/>
          <w:szCs w:val="32"/>
          <w:lang/>
        </w:rPr>
        <w:t>3</w:t>
      </w:r>
      <w:r>
        <w:rPr>
          <w:rFonts w:ascii="Times New Roman PS Pro" w:eastAsia="仿宋_GB2312" w:hAnsi="Times New Roman PS Pro" w:cs="Times New Roman PS Pro"/>
          <w:sz w:val="32"/>
          <w:szCs w:val="32"/>
          <w:lang/>
        </w:rPr>
        <w:t>年</w:t>
      </w:r>
      <w:r>
        <w:rPr>
          <w:rFonts w:ascii="Times New Roman PS Pro" w:eastAsia="仿宋_GB2312" w:hAnsi="Times New Roman PS Pro" w:cs="Times New Roman PS Pro"/>
          <w:sz w:val="32"/>
          <w:szCs w:val="32"/>
          <w:lang/>
        </w:rPr>
        <w:t>1</w:t>
      </w:r>
      <w:r>
        <w:rPr>
          <w:rFonts w:ascii="Times New Roman PS Pro" w:eastAsia="仿宋_GB2312" w:hAnsi="Times New Roman PS Pro" w:cs="Times New Roman PS Pro" w:hint="eastAsia"/>
          <w:sz w:val="32"/>
          <w:szCs w:val="32"/>
          <w:lang/>
        </w:rPr>
        <w:t>1</w:t>
      </w:r>
      <w:r>
        <w:rPr>
          <w:rFonts w:ascii="Times New Roman PS Pro" w:eastAsia="仿宋_GB2312" w:hAnsi="Times New Roman PS Pro" w:cs="Times New Roman PS Pro"/>
          <w:sz w:val="32"/>
          <w:szCs w:val="32"/>
          <w:lang/>
        </w:rPr>
        <w:t>月</w:t>
      </w:r>
      <w:r>
        <w:rPr>
          <w:rFonts w:ascii="Times New Roman PS Pro" w:eastAsia="仿宋_GB2312" w:hAnsi="Times New Roman PS Pro" w:cs="Times New Roman PS Pro" w:hint="eastAsia"/>
          <w:sz w:val="32"/>
          <w:szCs w:val="32"/>
          <w:lang/>
        </w:rPr>
        <w:t>1</w:t>
      </w:r>
      <w:r>
        <w:rPr>
          <w:rFonts w:ascii="Times New Roman PS Pro" w:eastAsia="仿宋_GB2312" w:hAnsi="Times New Roman PS Pro" w:cs="Times New Roman PS Pro"/>
          <w:sz w:val="32"/>
          <w:szCs w:val="32"/>
          <w:lang/>
        </w:rPr>
        <w:t>日，实际执行数为</w:t>
      </w:r>
      <w:r>
        <w:rPr>
          <w:rFonts w:ascii="Times New Roman PS Pro" w:eastAsia="仿宋_GB2312" w:hAnsi="Times New Roman PS Pro" w:cs="Times New Roman PS Pro" w:hint="eastAsia"/>
          <w:sz w:val="32"/>
          <w:szCs w:val="32"/>
          <w:lang/>
        </w:rPr>
        <w:t>15</w:t>
      </w:r>
      <w:r>
        <w:rPr>
          <w:rFonts w:ascii="Times New Roman PS Pro" w:eastAsia="仿宋_GB2312" w:hAnsi="Times New Roman PS Pro" w:cs="Times New Roman PS Pro"/>
          <w:sz w:val="32"/>
          <w:szCs w:val="32"/>
          <w:lang/>
        </w:rPr>
        <w:t>万元，预算执行率为</w:t>
      </w:r>
      <w:r>
        <w:rPr>
          <w:rFonts w:ascii="Times New Roman PS Pro" w:eastAsia="仿宋_GB2312" w:hAnsi="Times New Roman PS Pro" w:cs="Times New Roman PS Pro" w:hint="eastAsia"/>
          <w:sz w:val="32"/>
          <w:szCs w:val="32"/>
          <w:lang/>
        </w:rPr>
        <w:t>100</w:t>
      </w:r>
      <w:r>
        <w:rPr>
          <w:rFonts w:ascii="Times New Roman PS Pro" w:eastAsia="仿宋_GB2312" w:hAnsi="Times New Roman PS Pro" w:cs="Times New Roman PS Pro"/>
          <w:sz w:val="32"/>
          <w:szCs w:val="32"/>
          <w:lang/>
        </w:rPr>
        <w:t>%</w:t>
      </w:r>
      <w:r>
        <w:rPr>
          <w:rFonts w:ascii="Times New Roman PS Pro" w:eastAsia="仿宋_GB2312" w:hAnsi="Times New Roman PS Pro" w:cs="Times New Roman PS Pro"/>
          <w:sz w:val="32"/>
          <w:szCs w:val="32"/>
          <w:lang/>
        </w:rPr>
        <w:t>。</w:t>
      </w:r>
    </w:p>
    <w:p w:rsidR="00193918" w:rsidRDefault="005378D0" w:rsidP="006C3434">
      <w:pPr>
        <w:pStyle w:val="2"/>
        <w:ind w:left="0" w:firstLineChars="200" w:firstLine="640"/>
        <w:rPr>
          <w:lang/>
        </w:rPr>
      </w:pPr>
      <w:bookmarkStart w:id="2" w:name="_Toc26401551"/>
      <w:r>
        <w:rPr>
          <w:rFonts w:hint="eastAsia"/>
          <w:lang/>
        </w:rPr>
        <w:t>项目</w:t>
      </w:r>
      <w:r>
        <w:rPr>
          <w:rFonts w:hint="eastAsia"/>
          <w:lang/>
        </w:rPr>
        <w:t>绩效目标</w:t>
      </w:r>
      <w:bookmarkEnd w:id="2"/>
    </w:p>
    <w:p w:rsidR="00193918" w:rsidRDefault="005378D0" w:rsidP="006C3434">
      <w:pPr>
        <w:spacing w:beforeLines="50" w:line="600" w:lineRule="exact"/>
        <w:ind w:firstLineChars="200" w:firstLine="640"/>
        <w:rPr>
          <w:rFonts w:ascii="仿宋_GB2312" w:eastAsia="仿宋_GB2312" w:hAnsi="仿宋" w:cs="宋体"/>
          <w:sz w:val="32"/>
          <w:szCs w:val="32"/>
          <w:lang/>
        </w:rPr>
      </w:pPr>
      <w:r>
        <w:rPr>
          <w:rFonts w:ascii="仿宋_GB2312" w:eastAsia="仿宋_GB2312" w:hAnsi="仿宋" w:cs="宋体" w:hint="eastAsia"/>
          <w:sz w:val="32"/>
          <w:szCs w:val="32"/>
          <w:lang/>
        </w:rPr>
        <w:t>总体目标为：</w:t>
      </w:r>
      <w:r>
        <w:rPr>
          <w:rFonts w:ascii="仿宋_GB2312" w:eastAsia="仿宋_GB2312" w:hAnsi="仿宋" w:cs="宋体" w:hint="eastAsia"/>
          <w:sz w:val="32"/>
          <w:szCs w:val="32"/>
          <w:lang/>
        </w:rPr>
        <w:t>自治区自然资源资料档案库（馆）、自治区高级人民法院“两基一中心”、自治区党校搬迁改造项目、新疆考古标本库房工程等四个建设项目的代建工作顺利实施。</w:t>
      </w:r>
    </w:p>
    <w:p w:rsidR="00193918" w:rsidRDefault="005378D0" w:rsidP="006C3434">
      <w:pPr>
        <w:pStyle w:val="2"/>
        <w:numPr>
          <w:ilvl w:val="0"/>
          <w:numId w:val="0"/>
        </w:numPr>
        <w:ind w:leftChars="200" w:left="420"/>
        <w:rPr>
          <w:lang/>
        </w:rPr>
      </w:pPr>
      <w:bookmarkStart w:id="3" w:name="_Toc26401553"/>
      <w:r>
        <w:rPr>
          <w:rFonts w:ascii="黑体" w:eastAsia="黑体" w:hAnsi="黑体" w:hint="eastAsia"/>
        </w:rPr>
        <w:t>二、</w:t>
      </w:r>
      <w:r>
        <w:rPr>
          <w:rFonts w:ascii="黑体" w:eastAsia="黑体" w:hAnsi="黑体" w:hint="eastAsia"/>
        </w:rPr>
        <w:t>绩效评价工作开展情况</w:t>
      </w:r>
    </w:p>
    <w:p w:rsidR="00193918" w:rsidRDefault="005378D0" w:rsidP="006C3434">
      <w:pPr>
        <w:pStyle w:val="2"/>
        <w:numPr>
          <w:ilvl w:val="0"/>
          <w:numId w:val="4"/>
        </w:numPr>
        <w:ind w:left="0" w:firstLineChars="200" w:firstLine="640"/>
        <w:rPr>
          <w:lang/>
        </w:rPr>
      </w:pPr>
      <w:r>
        <w:rPr>
          <w:rFonts w:hint="eastAsia"/>
          <w:lang/>
        </w:rPr>
        <w:t>评价目的</w:t>
      </w:r>
      <w:bookmarkEnd w:id="3"/>
    </w:p>
    <w:p w:rsidR="00193918" w:rsidRDefault="005378D0">
      <w:pPr>
        <w:spacing w:line="580" w:lineRule="exact"/>
        <w:ind w:firstLineChars="200" w:firstLine="640"/>
        <w:rPr>
          <w:rFonts w:ascii="Times New Roman PS Pro" w:eastAsia="仿宋_GB2312" w:hAnsi="Times New Roman PS Pro" w:cs="Times New Roman PS Pro"/>
          <w:sz w:val="32"/>
          <w:szCs w:val="32"/>
          <w:lang/>
        </w:rPr>
      </w:pPr>
      <w:r>
        <w:rPr>
          <w:rFonts w:ascii="Times New Roman PS Pro" w:eastAsia="仿宋_GB2312" w:hAnsi="Times New Roman PS Pro" w:cs="Times New Roman PS Pro"/>
          <w:sz w:val="32"/>
          <w:szCs w:val="32"/>
          <w:lang/>
        </w:rPr>
        <w:t>本次绩效评价遵循财政部《项目支出绩效评价管理办法》（财预〔</w:t>
      </w:r>
      <w:r>
        <w:rPr>
          <w:rFonts w:ascii="Times New Roman PS Pro" w:eastAsia="仿宋_GB2312" w:hAnsi="Times New Roman PS Pro" w:cs="Times New Roman PS Pro"/>
          <w:sz w:val="32"/>
          <w:szCs w:val="32"/>
          <w:lang/>
        </w:rPr>
        <w:t>202</w:t>
      </w:r>
      <w:r>
        <w:rPr>
          <w:rFonts w:ascii="Times New Roman PS Pro" w:eastAsia="仿宋_GB2312" w:hAnsi="Times New Roman PS Pro" w:cs="Times New Roman PS Pro" w:hint="eastAsia"/>
          <w:sz w:val="32"/>
          <w:szCs w:val="32"/>
          <w:lang/>
        </w:rPr>
        <w:t>0</w:t>
      </w:r>
      <w:r>
        <w:rPr>
          <w:rFonts w:ascii="Times New Roman PS Pro" w:eastAsia="仿宋_GB2312" w:hAnsi="Times New Roman PS Pro" w:cs="Times New Roman PS Pro"/>
          <w:sz w:val="32"/>
          <w:szCs w:val="32"/>
          <w:lang/>
        </w:rPr>
        <w:t>〕</w:t>
      </w:r>
      <w:r>
        <w:rPr>
          <w:rFonts w:ascii="Times New Roman PS Pro" w:eastAsia="仿宋_GB2312" w:hAnsi="Times New Roman PS Pro" w:cs="Times New Roman PS Pro" w:hint="eastAsia"/>
          <w:sz w:val="32"/>
          <w:szCs w:val="32"/>
          <w:lang/>
        </w:rPr>
        <w:t>10</w:t>
      </w:r>
      <w:r>
        <w:rPr>
          <w:rFonts w:ascii="Times New Roman PS Pro" w:eastAsia="仿宋_GB2312" w:hAnsi="Times New Roman PS Pro" w:cs="Times New Roman PS Pro"/>
          <w:sz w:val="32"/>
          <w:szCs w:val="32"/>
          <w:lang/>
        </w:rPr>
        <w:t>号）和自治区财政厅</w:t>
      </w:r>
      <w:r>
        <w:rPr>
          <w:rFonts w:ascii="Times New Roman PS Pro" w:eastAsia="仿宋_GB2312" w:hAnsi="Times New Roman PS Pro" w:cs="Times New Roman PS Pro"/>
          <w:kern w:val="0"/>
          <w:sz w:val="32"/>
          <w:szCs w:val="32"/>
          <w:shd w:val="clear" w:color="auto" w:fill="FFFFFF"/>
          <w:lang/>
        </w:rPr>
        <w:t>《自治区财政支出绩效评价管理暂行办法》（新财预〔</w:t>
      </w:r>
      <w:r>
        <w:rPr>
          <w:rFonts w:ascii="Times New Roman PS Pro" w:eastAsia="仿宋_GB2312" w:hAnsi="Times New Roman PS Pro" w:cs="Times New Roman PS Pro"/>
          <w:kern w:val="0"/>
          <w:sz w:val="32"/>
          <w:szCs w:val="32"/>
          <w:shd w:val="clear" w:color="auto" w:fill="FFFFFF"/>
          <w:lang/>
        </w:rPr>
        <w:t>2018</w:t>
      </w:r>
      <w:r>
        <w:rPr>
          <w:rFonts w:ascii="Times New Roman PS Pro" w:eastAsia="仿宋_GB2312" w:hAnsi="Times New Roman PS Pro" w:cs="Times New Roman PS Pro"/>
          <w:kern w:val="0"/>
          <w:sz w:val="32"/>
          <w:szCs w:val="32"/>
          <w:shd w:val="clear" w:color="auto" w:fill="FFFFFF"/>
          <w:lang/>
        </w:rPr>
        <w:t>〕</w:t>
      </w:r>
      <w:r>
        <w:rPr>
          <w:rFonts w:ascii="Times New Roman PS Pro" w:eastAsia="仿宋_GB2312" w:hAnsi="Times New Roman PS Pro" w:cs="Times New Roman PS Pro"/>
          <w:kern w:val="0"/>
          <w:sz w:val="32"/>
          <w:szCs w:val="32"/>
          <w:shd w:val="clear" w:color="auto" w:fill="FFFFFF"/>
          <w:lang/>
        </w:rPr>
        <w:t>189</w:t>
      </w:r>
      <w:r>
        <w:rPr>
          <w:rFonts w:ascii="Times New Roman PS Pro" w:eastAsia="仿宋_GB2312" w:hAnsi="Times New Roman PS Pro" w:cs="Times New Roman PS Pro"/>
          <w:kern w:val="0"/>
          <w:sz w:val="32"/>
          <w:szCs w:val="32"/>
          <w:shd w:val="clear" w:color="auto" w:fill="FFFFFF"/>
          <w:lang/>
        </w:rPr>
        <w:t>号）</w:t>
      </w:r>
      <w:r>
        <w:rPr>
          <w:rFonts w:ascii="Times New Roman PS Pro" w:eastAsia="仿宋_GB2312" w:hAnsi="Times New Roman PS Pro" w:cs="Times New Roman PS Pro"/>
          <w:sz w:val="32"/>
          <w:szCs w:val="32"/>
          <w:lang/>
        </w:rPr>
        <w:t>等相关政</w:t>
      </w:r>
      <w:r>
        <w:rPr>
          <w:rFonts w:ascii="Times New Roman PS Pro" w:eastAsia="仿宋_GB2312" w:hAnsi="Times New Roman PS Pro" w:cs="Times New Roman PS Pro"/>
          <w:sz w:val="32"/>
          <w:szCs w:val="32"/>
          <w:lang/>
        </w:rPr>
        <w:lastRenderedPageBreak/>
        <w:t>策文件与规定，旨在评价</w:t>
      </w:r>
      <w:r>
        <w:rPr>
          <w:rFonts w:ascii="Times New Roman PS Pro" w:eastAsia="仿宋_GB2312" w:hAnsi="Times New Roman PS Pro" w:cs="Times New Roman PS Pro" w:hint="eastAsia"/>
          <w:sz w:val="32"/>
          <w:szCs w:val="32"/>
          <w:lang/>
        </w:rPr>
        <w:t>代建</w:t>
      </w:r>
      <w:r>
        <w:rPr>
          <w:rFonts w:ascii="Times New Roman PS Pro" w:eastAsia="仿宋_GB2312" w:hAnsi="Times New Roman PS Pro" w:cs="Times New Roman PS Pro" w:hint="eastAsia"/>
          <w:color w:val="000000" w:themeColor="text1"/>
          <w:sz w:val="32"/>
          <w:szCs w:val="32"/>
          <w:lang/>
        </w:rPr>
        <w:t>中心</w:t>
      </w:r>
      <w:r>
        <w:rPr>
          <w:rFonts w:ascii="Times New Roman PS Pro" w:eastAsia="仿宋_GB2312" w:hAnsi="Times New Roman PS Pro" w:cs="Times New Roman PS Pro" w:hint="eastAsia"/>
          <w:sz w:val="32"/>
          <w:szCs w:val="32"/>
          <w:lang/>
        </w:rPr>
        <w:t>2023</w:t>
      </w:r>
      <w:r>
        <w:rPr>
          <w:rFonts w:ascii="Times New Roman PS Pro" w:eastAsia="仿宋_GB2312" w:hAnsi="Times New Roman PS Pro" w:cs="Times New Roman PS Pro" w:hint="eastAsia"/>
          <w:sz w:val="32"/>
          <w:szCs w:val="32"/>
          <w:lang/>
        </w:rPr>
        <w:t>年自治区代建中心代建项目实施</w:t>
      </w:r>
      <w:r>
        <w:rPr>
          <w:rFonts w:ascii="Times New Roman PS Pro" w:eastAsia="仿宋_GB2312" w:hAnsi="Times New Roman PS Pro" w:cs="Times New Roman PS Pro"/>
          <w:sz w:val="32"/>
          <w:szCs w:val="32"/>
          <w:lang/>
        </w:rPr>
        <w:t>过程及效果，评价财政预算资金使用的效率及效益。</w:t>
      </w:r>
    </w:p>
    <w:p w:rsidR="00193918" w:rsidRDefault="005378D0">
      <w:pPr>
        <w:spacing w:line="580" w:lineRule="exact"/>
        <w:ind w:firstLineChars="200" w:firstLine="640"/>
        <w:rPr>
          <w:rFonts w:ascii="Times New Roman PS Pro" w:eastAsia="仿宋_GB2312" w:hAnsi="Times New Roman PS Pro" w:cs="Times New Roman PS Pro"/>
          <w:sz w:val="32"/>
          <w:szCs w:val="32"/>
          <w:lang/>
        </w:rPr>
      </w:pPr>
      <w:r>
        <w:rPr>
          <w:rFonts w:ascii="Times New Roman PS Pro" w:eastAsia="仿宋_GB2312" w:hAnsi="Times New Roman PS Pro" w:cs="Times New Roman PS Pro"/>
          <w:sz w:val="32"/>
          <w:szCs w:val="32"/>
          <w:lang/>
        </w:rPr>
        <w:t>本项目为财政支出绩效评价。通过评价，全面了解</w:t>
      </w:r>
      <w:r>
        <w:rPr>
          <w:rFonts w:ascii="Times New Roman PS Pro" w:eastAsia="仿宋_GB2312" w:hAnsi="Times New Roman PS Pro" w:cs="Times New Roman PS Pro"/>
          <w:sz w:val="32"/>
          <w:szCs w:val="32"/>
          <w:lang/>
        </w:rPr>
        <w:t>202</w:t>
      </w:r>
      <w:r>
        <w:rPr>
          <w:rFonts w:ascii="Times New Roman PS Pro" w:eastAsia="仿宋_GB2312" w:hAnsi="Times New Roman PS Pro" w:cs="Times New Roman PS Pro" w:hint="eastAsia"/>
          <w:sz w:val="32"/>
          <w:szCs w:val="32"/>
          <w:lang/>
        </w:rPr>
        <w:t>3</w:t>
      </w:r>
      <w:r>
        <w:rPr>
          <w:rFonts w:ascii="Times New Roman PS Pro" w:eastAsia="仿宋_GB2312" w:hAnsi="Times New Roman PS Pro" w:cs="Times New Roman PS Pro"/>
          <w:sz w:val="32"/>
          <w:szCs w:val="32"/>
          <w:lang/>
        </w:rPr>
        <w:t>年</w:t>
      </w:r>
      <w:r>
        <w:rPr>
          <w:rFonts w:ascii="Times New Roman PS Pro" w:eastAsia="仿宋_GB2312" w:hAnsi="Times New Roman PS Pro" w:cs="Times New Roman PS Pro" w:hint="eastAsia"/>
          <w:sz w:val="32"/>
          <w:szCs w:val="32"/>
          <w:lang/>
        </w:rPr>
        <w:t>代建中心所代建项目</w:t>
      </w:r>
      <w:r>
        <w:rPr>
          <w:rFonts w:ascii="Times New Roman PS Pro" w:eastAsia="仿宋_GB2312" w:hAnsi="Times New Roman PS Pro" w:cs="Times New Roman PS Pro"/>
          <w:sz w:val="32"/>
          <w:szCs w:val="32"/>
          <w:lang/>
        </w:rPr>
        <w:t>专项经费的产出和效果情况，以及整体绩效状况。</w:t>
      </w:r>
    </w:p>
    <w:p w:rsidR="00193918" w:rsidRDefault="005378D0" w:rsidP="006C3434">
      <w:pPr>
        <w:pStyle w:val="2"/>
        <w:numPr>
          <w:ilvl w:val="0"/>
          <w:numId w:val="4"/>
        </w:numPr>
        <w:ind w:left="0" w:firstLineChars="200" w:firstLine="640"/>
        <w:rPr>
          <w:lang/>
        </w:rPr>
      </w:pPr>
      <w:r>
        <w:rPr>
          <w:rFonts w:hint="eastAsia"/>
          <w:lang/>
        </w:rPr>
        <w:t>本次绩效评价的对象及范围</w:t>
      </w:r>
      <w:bookmarkStart w:id="4" w:name="_Toc26401554"/>
    </w:p>
    <w:p w:rsidR="00193918" w:rsidRDefault="005378D0" w:rsidP="006C3434">
      <w:pPr>
        <w:spacing w:beforeLines="50" w:line="600" w:lineRule="exact"/>
        <w:ind w:firstLineChars="200" w:firstLine="640"/>
        <w:rPr>
          <w:rFonts w:ascii="仿宋_GB2312" w:eastAsia="仿宋_GB2312" w:hAnsi="仿宋" w:cs="宋体"/>
          <w:sz w:val="32"/>
          <w:szCs w:val="32"/>
          <w:lang/>
        </w:rPr>
      </w:pPr>
      <w:r>
        <w:rPr>
          <w:rFonts w:ascii="仿宋_GB2312" w:eastAsia="仿宋_GB2312" w:hAnsi="仿宋" w:cs="宋体"/>
          <w:sz w:val="32"/>
          <w:szCs w:val="32"/>
          <w:lang/>
        </w:rPr>
        <w:t>本次评价对象为</w:t>
      </w:r>
      <w:r>
        <w:rPr>
          <w:rFonts w:ascii="仿宋_GB2312" w:eastAsia="仿宋_GB2312" w:hAnsi="仿宋" w:cs="宋体" w:hint="eastAsia"/>
          <w:sz w:val="32"/>
          <w:szCs w:val="32"/>
          <w:lang/>
        </w:rPr>
        <w:t>代建</w:t>
      </w:r>
      <w:r>
        <w:rPr>
          <w:rFonts w:ascii="仿宋_GB2312" w:eastAsia="仿宋_GB2312" w:hAnsi="仿宋" w:cs="宋体" w:hint="eastAsia"/>
          <w:color w:val="000000" w:themeColor="text1"/>
          <w:sz w:val="32"/>
          <w:szCs w:val="32"/>
          <w:lang/>
        </w:rPr>
        <w:t>中心</w:t>
      </w:r>
      <w:r>
        <w:rPr>
          <w:rFonts w:ascii="仿宋_GB2312" w:eastAsia="仿宋_GB2312" w:hAnsi="仿宋" w:cs="宋体" w:hint="eastAsia"/>
          <w:sz w:val="32"/>
          <w:szCs w:val="32"/>
          <w:lang/>
        </w:rPr>
        <w:t>2023</w:t>
      </w:r>
      <w:r>
        <w:rPr>
          <w:rFonts w:ascii="仿宋_GB2312" w:eastAsia="仿宋_GB2312" w:hAnsi="仿宋" w:cs="宋体" w:hint="eastAsia"/>
          <w:sz w:val="32"/>
          <w:szCs w:val="32"/>
          <w:lang/>
        </w:rPr>
        <w:t>年度代建专项</w:t>
      </w:r>
      <w:r>
        <w:rPr>
          <w:rFonts w:ascii="仿宋_GB2312" w:eastAsia="仿宋_GB2312" w:hAnsi="仿宋" w:cs="宋体"/>
          <w:sz w:val="32"/>
          <w:szCs w:val="32"/>
          <w:lang/>
        </w:rPr>
        <w:t>资金，评价范围包括专项资</w:t>
      </w:r>
      <w:r>
        <w:rPr>
          <w:rFonts w:ascii="仿宋_GB2312" w:eastAsia="仿宋_GB2312" w:hAnsi="仿宋" w:cs="宋体" w:hint="eastAsia"/>
          <w:sz w:val="32"/>
          <w:szCs w:val="32"/>
          <w:lang/>
        </w:rPr>
        <w:t>金的安排、组织及使用效益。</w:t>
      </w:r>
    </w:p>
    <w:p w:rsidR="00193918" w:rsidRDefault="005378D0" w:rsidP="006C3434">
      <w:pPr>
        <w:pStyle w:val="2"/>
        <w:numPr>
          <w:ilvl w:val="0"/>
          <w:numId w:val="4"/>
        </w:numPr>
        <w:ind w:left="0" w:firstLineChars="200" w:firstLine="640"/>
        <w:rPr>
          <w:lang/>
        </w:rPr>
      </w:pPr>
      <w:r>
        <w:rPr>
          <w:rFonts w:hint="eastAsia"/>
          <w:lang/>
        </w:rPr>
        <w:t>绩效评价原则</w:t>
      </w:r>
      <w:bookmarkEnd w:id="4"/>
    </w:p>
    <w:p w:rsidR="00193918" w:rsidRDefault="005378D0" w:rsidP="006C3434">
      <w:pPr>
        <w:spacing w:beforeLines="50" w:line="600" w:lineRule="exact"/>
        <w:ind w:firstLineChars="200" w:firstLine="640"/>
        <w:rPr>
          <w:rFonts w:ascii="仿宋_GB2312" w:eastAsia="仿宋_GB2312" w:hAnsi="仿宋" w:cs="宋体"/>
          <w:sz w:val="32"/>
          <w:szCs w:val="32"/>
          <w:lang/>
        </w:rPr>
      </w:pPr>
      <w:r>
        <w:rPr>
          <w:rFonts w:ascii="仿宋_GB2312" w:eastAsia="仿宋_GB2312" w:hAnsi="仿宋" w:cs="宋体" w:hint="eastAsia"/>
          <w:sz w:val="32"/>
          <w:szCs w:val="32"/>
          <w:lang/>
        </w:rPr>
        <w:t>本次绩效评价遵循的原则包括：</w:t>
      </w:r>
    </w:p>
    <w:p w:rsidR="00193918" w:rsidRDefault="005378D0">
      <w:pPr>
        <w:pStyle w:val="2"/>
        <w:keepNext w:val="0"/>
        <w:keepLines w:val="0"/>
        <w:numPr>
          <w:ilvl w:val="1"/>
          <w:numId w:val="5"/>
        </w:numPr>
        <w:ind w:left="0" w:firstLineChars="200" w:firstLine="640"/>
        <w:rPr>
          <w:rFonts w:hAnsi="仿宋" w:cs="宋体"/>
          <w:b w:val="0"/>
          <w:lang/>
        </w:rPr>
      </w:pPr>
      <w:r>
        <w:rPr>
          <w:rFonts w:hAnsi="仿宋" w:cs="宋体" w:hint="eastAsia"/>
          <w:b w:val="0"/>
          <w:lang/>
        </w:rPr>
        <w:t>科学公正。绩效评价应当运用科学合理的方法，按照规范的程序，对项目绩效进行客观、公正的反映。</w:t>
      </w:r>
    </w:p>
    <w:p w:rsidR="00193918" w:rsidRDefault="005378D0">
      <w:pPr>
        <w:pStyle w:val="2"/>
        <w:keepNext w:val="0"/>
        <w:keepLines w:val="0"/>
        <w:numPr>
          <w:ilvl w:val="1"/>
          <w:numId w:val="5"/>
        </w:numPr>
        <w:ind w:left="0" w:firstLineChars="200" w:firstLine="640"/>
        <w:rPr>
          <w:rFonts w:hAnsi="仿宋" w:cs="宋体"/>
          <w:b w:val="0"/>
          <w:lang/>
        </w:rPr>
      </w:pPr>
      <w:r>
        <w:rPr>
          <w:rFonts w:hAnsi="仿宋" w:cs="宋体" w:hint="eastAsia"/>
          <w:b w:val="0"/>
          <w:lang/>
        </w:rPr>
        <w:t>统筹兼顾。单位自评、部门评价和财政评价应职责明确，各有侧重，相互衔接。单位自评应由项目单位自主实施，即“谁支出、谁自评”。部门评价和财政评价应在单位自评的基础上开展，必要时可委托第三方机构实施。</w:t>
      </w:r>
    </w:p>
    <w:p w:rsidR="00193918" w:rsidRDefault="005378D0">
      <w:pPr>
        <w:pStyle w:val="2"/>
        <w:keepNext w:val="0"/>
        <w:keepLines w:val="0"/>
        <w:numPr>
          <w:ilvl w:val="1"/>
          <w:numId w:val="5"/>
        </w:numPr>
        <w:ind w:left="0" w:firstLineChars="200" w:firstLine="640"/>
        <w:rPr>
          <w:rFonts w:hAnsi="仿宋" w:cs="宋体"/>
          <w:b w:val="0"/>
          <w:lang/>
        </w:rPr>
      </w:pPr>
      <w:r>
        <w:rPr>
          <w:rFonts w:hAnsi="仿宋" w:cs="宋体" w:hint="eastAsia"/>
          <w:b w:val="0"/>
          <w:lang/>
        </w:rPr>
        <w:t>激励约束。绩效评价结果应与预算安排、政策调整、改进管理实质性挂钩，体现奖优罚劣和激励相容导向，有效要安排、低效要压减、无效要问责。</w:t>
      </w:r>
    </w:p>
    <w:p w:rsidR="00193918" w:rsidRDefault="005378D0">
      <w:pPr>
        <w:pStyle w:val="2"/>
        <w:keepNext w:val="0"/>
        <w:keepLines w:val="0"/>
        <w:numPr>
          <w:ilvl w:val="1"/>
          <w:numId w:val="5"/>
        </w:numPr>
        <w:ind w:left="0" w:firstLineChars="200" w:firstLine="640"/>
        <w:rPr>
          <w:b w:val="0"/>
          <w:lang/>
        </w:rPr>
      </w:pPr>
      <w:r>
        <w:rPr>
          <w:rFonts w:hAnsi="仿宋" w:cs="宋体" w:hint="eastAsia"/>
          <w:b w:val="0"/>
          <w:lang/>
        </w:rPr>
        <w:t>公开透明。绩效评价结果应依法依规公开，并自觉接受社会监督。</w:t>
      </w:r>
      <w:r>
        <w:rPr>
          <w:rFonts w:hint="eastAsia"/>
          <w:b w:val="0"/>
          <w:lang/>
        </w:rPr>
        <w:t>绩效评价体系</w:t>
      </w:r>
    </w:p>
    <w:p w:rsidR="00193918" w:rsidRDefault="005378D0" w:rsidP="006C3434">
      <w:pPr>
        <w:spacing w:beforeLines="50" w:line="600" w:lineRule="exact"/>
        <w:ind w:firstLine="645"/>
        <w:rPr>
          <w:rFonts w:ascii="仿宋_GB2312" w:eastAsia="仿宋_GB2312" w:hAnsi="仿宋" w:cs="宋体"/>
          <w:b/>
          <w:bCs/>
          <w:sz w:val="32"/>
          <w:szCs w:val="32"/>
          <w:lang/>
        </w:rPr>
      </w:pPr>
      <w:r>
        <w:rPr>
          <w:rFonts w:ascii="仿宋_GB2312" w:eastAsia="仿宋_GB2312" w:hAnsi="仿宋" w:cs="宋体" w:hint="eastAsia"/>
          <w:b/>
          <w:bCs/>
          <w:sz w:val="32"/>
          <w:szCs w:val="32"/>
          <w:lang/>
        </w:rPr>
        <w:t>（四）本项目绩效评价体系</w:t>
      </w:r>
    </w:p>
    <w:p w:rsidR="00193918" w:rsidRDefault="005378D0" w:rsidP="006C3434">
      <w:pPr>
        <w:spacing w:beforeLines="50" w:line="600" w:lineRule="exact"/>
        <w:ind w:firstLine="645"/>
        <w:rPr>
          <w:rFonts w:ascii="仿宋_GB2312" w:eastAsia="仿宋_GB2312" w:hAnsi="仿宋" w:cs="宋体"/>
          <w:sz w:val="32"/>
          <w:szCs w:val="32"/>
          <w:lang/>
        </w:rPr>
      </w:pPr>
      <w:r>
        <w:rPr>
          <w:rFonts w:ascii="仿宋_GB2312" w:eastAsia="仿宋_GB2312" w:hAnsi="仿宋" w:cs="宋体" w:hint="eastAsia"/>
          <w:sz w:val="32"/>
          <w:szCs w:val="32"/>
          <w:lang/>
        </w:rPr>
        <w:lastRenderedPageBreak/>
        <w:t>遵循“科学性、规范性、客观性和公正性”的绩效评价原则</w:t>
      </w:r>
      <w:r>
        <w:rPr>
          <w:rFonts w:ascii="仿宋_GB2312" w:eastAsia="仿宋_GB2312" w:hAnsi="仿宋" w:cs="宋体" w:hint="eastAsia"/>
          <w:sz w:val="32"/>
          <w:szCs w:val="32"/>
          <w:lang/>
        </w:rPr>
        <w:t>,</w:t>
      </w:r>
      <w:r>
        <w:rPr>
          <w:rFonts w:ascii="仿宋_GB2312" w:eastAsia="仿宋_GB2312" w:hAnsi="仿宋" w:cs="宋体" w:hint="eastAsia"/>
          <w:sz w:val="32"/>
          <w:szCs w:val="32"/>
          <w:lang/>
        </w:rPr>
        <w:t>根据财政部制定的《项目支出绩效评</w:t>
      </w:r>
      <w:r>
        <w:rPr>
          <w:rFonts w:ascii="仿宋_GB2312" w:eastAsia="仿宋_GB2312" w:hAnsi="仿宋" w:cs="宋体" w:hint="eastAsia"/>
          <w:sz w:val="32"/>
          <w:szCs w:val="32"/>
          <w:lang/>
        </w:rPr>
        <w:t>价共性指标体系框架》</w:t>
      </w:r>
      <w:r>
        <w:rPr>
          <w:rFonts w:ascii="仿宋_GB2312" w:eastAsia="仿宋_GB2312" w:hAnsi="仿宋" w:cs="宋体" w:hint="eastAsia"/>
          <w:sz w:val="32"/>
          <w:szCs w:val="32"/>
          <w:lang/>
        </w:rPr>
        <w:t>,</w:t>
      </w:r>
      <w:r>
        <w:rPr>
          <w:rFonts w:ascii="仿宋_GB2312" w:eastAsia="仿宋_GB2312" w:hAnsi="仿宋" w:cs="宋体" w:hint="eastAsia"/>
          <w:sz w:val="32"/>
          <w:szCs w:val="32"/>
          <w:lang/>
        </w:rPr>
        <w:t>结合</w:t>
      </w:r>
      <w:r>
        <w:rPr>
          <w:rFonts w:ascii="仿宋_GB2312" w:eastAsia="仿宋_GB2312" w:hAnsi="仿宋" w:cs="宋体" w:hint="eastAsia"/>
          <w:sz w:val="32"/>
          <w:szCs w:val="32"/>
          <w:lang/>
        </w:rPr>
        <w:t>该</w:t>
      </w:r>
      <w:r>
        <w:rPr>
          <w:rFonts w:ascii="仿宋_GB2312" w:eastAsia="仿宋_GB2312" w:hAnsi="仿宋" w:cs="宋体" w:hint="eastAsia"/>
          <w:sz w:val="32"/>
          <w:szCs w:val="32"/>
          <w:lang/>
        </w:rPr>
        <w:t>项目特性、</w:t>
      </w:r>
      <w:r>
        <w:rPr>
          <w:rFonts w:ascii="仿宋_GB2312" w:eastAsia="仿宋_GB2312" w:hAnsi="仿宋" w:cs="宋体" w:hint="eastAsia"/>
          <w:sz w:val="32"/>
          <w:szCs w:val="32"/>
          <w:lang/>
        </w:rPr>
        <w:t>代建局</w:t>
      </w:r>
      <w:r>
        <w:rPr>
          <w:rFonts w:ascii="仿宋_GB2312" w:eastAsia="仿宋_GB2312" w:hAnsi="仿宋" w:cs="宋体" w:hint="eastAsia"/>
          <w:sz w:val="32"/>
          <w:szCs w:val="32"/>
          <w:lang/>
        </w:rPr>
        <w:t>实际情况</w:t>
      </w:r>
      <w:r>
        <w:rPr>
          <w:rFonts w:ascii="仿宋_GB2312" w:eastAsia="仿宋_GB2312" w:hAnsi="仿宋" w:cs="宋体" w:hint="eastAsia"/>
          <w:sz w:val="32"/>
          <w:szCs w:val="32"/>
          <w:lang/>
        </w:rPr>
        <w:t>,</w:t>
      </w:r>
      <w:r>
        <w:rPr>
          <w:rFonts w:ascii="仿宋_GB2312" w:eastAsia="仿宋_GB2312" w:hAnsi="仿宋" w:cs="宋体" w:hint="eastAsia"/>
          <w:sz w:val="32"/>
          <w:szCs w:val="32"/>
          <w:lang/>
        </w:rPr>
        <w:t>本项目按照财预﹝</w:t>
      </w:r>
      <w:r>
        <w:rPr>
          <w:rFonts w:ascii="仿宋_GB2312" w:eastAsia="仿宋_GB2312" w:hAnsi="仿宋" w:cs="宋体" w:hint="eastAsia"/>
          <w:sz w:val="32"/>
          <w:szCs w:val="32"/>
          <w:lang/>
        </w:rPr>
        <w:t>2020</w:t>
      </w:r>
      <w:r>
        <w:rPr>
          <w:rFonts w:ascii="仿宋_GB2312" w:eastAsia="仿宋_GB2312" w:hAnsi="仿宋" w:cs="宋体" w:hint="eastAsia"/>
          <w:sz w:val="32"/>
          <w:szCs w:val="32"/>
          <w:lang/>
        </w:rPr>
        <w:t>﹞</w:t>
      </w:r>
      <w:r>
        <w:rPr>
          <w:rFonts w:ascii="仿宋_GB2312" w:eastAsia="仿宋_GB2312" w:hAnsi="仿宋" w:cs="宋体" w:hint="eastAsia"/>
          <w:sz w:val="32"/>
          <w:szCs w:val="32"/>
          <w:lang/>
        </w:rPr>
        <w:t>10</w:t>
      </w:r>
      <w:r>
        <w:rPr>
          <w:rFonts w:ascii="仿宋_GB2312" w:eastAsia="仿宋_GB2312" w:hAnsi="仿宋" w:cs="宋体" w:hint="eastAsia"/>
          <w:sz w:val="32"/>
          <w:szCs w:val="32"/>
          <w:lang/>
        </w:rPr>
        <w:t>号文件制定评价指标体系。</w:t>
      </w:r>
    </w:p>
    <w:p w:rsidR="00193918" w:rsidRDefault="005378D0" w:rsidP="006C3434">
      <w:pPr>
        <w:spacing w:beforeLines="50" w:line="600" w:lineRule="exact"/>
        <w:ind w:firstLine="645"/>
        <w:rPr>
          <w:rFonts w:ascii="仿宋_GB2312" w:eastAsia="仿宋_GB2312" w:hAnsi="仿宋" w:cs="宋体"/>
          <w:sz w:val="32"/>
          <w:szCs w:val="32"/>
          <w:lang/>
        </w:rPr>
      </w:pPr>
      <w:r>
        <w:rPr>
          <w:rFonts w:ascii="Times New Roman PS Pro" w:eastAsia="仿宋_GB2312" w:hAnsi="Times New Roman PS Pro" w:cs="Times New Roman PS Pro"/>
          <w:sz w:val="32"/>
          <w:szCs w:val="32"/>
          <w:lang/>
        </w:rPr>
        <w:t>我单位选取共性指标：过程中一级指标</w:t>
      </w:r>
      <w:r>
        <w:rPr>
          <w:rFonts w:ascii="Times New Roman PS Pro" w:eastAsia="仿宋_GB2312" w:hAnsi="Times New Roman PS Pro" w:cs="Times New Roman PS Pro" w:hint="eastAsia"/>
          <w:sz w:val="32"/>
          <w:szCs w:val="32"/>
          <w:lang/>
        </w:rPr>
        <w:t>4</w:t>
      </w:r>
      <w:r>
        <w:rPr>
          <w:rFonts w:ascii="Times New Roman PS Pro" w:eastAsia="仿宋_GB2312" w:hAnsi="Times New Roman PS Pro" w:cs="Times New Roman PS Pro"/>
          <w:sz w:val="32"/>
          <w:szCs w:val="32"/>
          <w:lang/>
        </w:rPr>
        <w:t>个，分别是产出指标、</w:t>
      </w:r>
      <w:r>
        <w:rPr>
          <w:rFonts w:ascii="Times New Roman PS Pro" w:eastAsia="仿宋_GB2312" w:hAnsi="Times New Roman PS Pro" w:cs="Times New Roman PS Pro" w:hint="eastAsia"/>
          <w:sz w:val="32"/>
          <w:szCs w:val="32"/>
          <w:lang/>
        </w:rPr>
        <w:t>成本指标、</w:t>
      </w:r>
      <w:r>
        <w:rPr>
          <w:rFonts w:ascii="Times New Roman PS Pro" w:eastAsia="仿宋_GB2312" w:hAnsi="Times New Roman PS Pro" w:cs="Times New Roman PS Pro"/>
          <w:sz w:val="32"/>
          <w:szCs w:val="32"/>
          <w:lang/>
        </w:rPr>
        <w:t>效益指标、满意度指标；二级指标</w:t>
      </w:r>
      <w:r>
        <w:rPr>
          <w:rFonts w:ascii="Times New Roman PS Pro" w:eastAsia="仿宋_GB2312" w:hAnsi="Times New Roman PS Pro" w:cs="Times New Roman PS Pro" w:hint="eastAsia"/>
          <w:sz w:val="32"/>
          <w:szCs w:val="32"/>
          <w:lang/>
        </w:rPr>
        <w:t>7</w:t>
      </w:r>
      <w:r>
        <w:rPr>
          <w:rFonts w:ascii="Times New Roman PS Pro" w:eastAsia="仿宋_GB2312" w:hAnsi="Times New Roman PS Pro" w:cs="Times New Roman PS Pro"/>
          <w:sz w:val="32"/>
          <w:szCs w:val="32"/>
          <w:lang/>
        </w:rPr>
        <w:t>个，分别是时效指标、数量指标、质量指标、</w:t>
      </w:r>
      <w:r>
        <w:rPr>
          <w:rFonts w:ascii="Times New Roman PS Pro" w:eastAsia="仿宋_GB2312" w:hAnsi="Times New Roman PS Pro" w:cs="Times New Roman PS Pro" w:hint="eastAsia"/>
          <w:sz w:val="32"/>
          <w:szCs w:val="32"/>
          <w:lang/>
        </w:rPr>
        <w:t>经济</w:t>
      </w:r>
      <w:r>
        <w:rPr>
          <w:rFonts w:ascii="Times New Roman PS Pro" w:eastAsia="仿宋_GB2312" w:hAnsi="Times New Roman PS Pro" w:cs="Times New Roman PS Pro"/>
          <w:sz w:val="32"/>
          <w:szCs w:val="32"/>
          <w:lang/>
        </w:rPr>
        <w:t>成本指标、</w:t>
      </w:r>
      <w:r>
        <w:rPr>
          <w:rFonts w:ascii="Times New Roman PS Pro" w:eastAsia="仿宋_GB2312" w:hAnsi="Times New Roman PS Pro" w:cs="Times New Roman PS Pro" w:hint="eastAsia"/>
          <w:sz w:val="32"/>
          <w:szCs w:val="32"/>
          <w:lang/>
        </w:rPr>
        <w:t>经济效益指标、社会效益指标、</w:t>
      </w:r>
      <w:r>
        <w:rPr>
          <w:rFonts w:ascii="Times New Roman PS Pro" w:eastAsia="仿宋_GB2312" w:hAnsi="Times New Roman PS Pro" w:cs="Times New Roman PS Pro"/>
          <w:sz w:val="32"/>
          <w:szCs w:val="32"/>
          <w:lang/>
        </w:rPr>
        <w:t>满意度指标</w:t>
      </w:r>
      <w:r>
        <w:rPr>
          <w:rFonts w:ascii="Times New Roman PS Pro" w:eastAsia="仿宋_GB2312" w:hAnsi="Times New Roman PS Pro" w:cs="Times New Roman PS Pro" w:hint="eastAsia"/>
          <w:sz w:val="32"/>
          <w:szCs w:val="32"/>
          <w:lang/>
        </w:rPr>
        <w:t>。</w:t>
      </w:r>
    </w:p>
    <w:p w:rsidR="00193918" w:rsidRDefault="005378D0" w:rsidP="006C3434">
      <w:pPr>
        <w:spacing w:beforeLines="50" w:line="600" w:lineRule="exact"/>
        <w:ind w:firstLine="645"/>
        <w:rPr>
          <w:rFonts w:ascii="仿宋_GB2312" w:eastAsia="仿宋_GB2312" w:hAnsi="仿宋" w:cs="宋体"/>
          <w:sz w:val="32"/>
          <w:szCs w:val="32"/>
          <w:lang/>
        </w:rPr>
      </w:pPr>
      <w:r>
        <w:rPr>
          <w:rFonts w:ascii="仿宋_GB2312" w:eastAsia="仿宋_GB2312" w:hAnsi="仿宋" w:cs="宋体" w:hint="eastAsia"/>
          <w:sz w:val="32"/>
          <w:szCs w:val="32"/>
          <w:lang/>
        </w:rPr>
        <w:t>（决策）</w:t>
      </w:r>
      <w:r>
        <w:rPr>
          <w:rFonts w:ascii="仿宋_GB2312" w:eastAsia="仿宋_GB2312" w:hAnsi="仿宋" w:cs="宋体" w:hint="eastAsia"/>
          <w:sz w:val="32"/>
          <w:szCs w:val="32"/>
          <w:lang/>
        </w:rPr>
        <w:t>1.</w:t>
      </w:r>
      <w:r>
        <w:rPr>
          <w:rFonts w:ascii="仿宋_GB2312" w:eastAsia="仿宋_GB2312" w:hAnsi="仿宋" w:cs="宋体" w:hint="eastAsia"/>
          <w:sz w:val="32"/>
          <w:szCs w:val="32"/>
          <w:lang/>
        </w:rPr>
        <w:t>项目立项：立项依据充分性</w:t>
      </w:r>
      <w:r>
        <w:rPr>
          <w:rFonts w:ascii="仿宋_GB2312" w:eastAsia="仿宋_GB2312" w:hAnsi="仿宋" w:cs="宋体" w:hint="eastAsia"/>
          <w:sz w:val="32"/>
          <w:szCs w:val="32"/>
          <w:lang/>
        </w:rPr>
        <w:t xml:space="preserve"> </w:t>
      </w:r>
      <w:r>
        <w:rPr>
          <w:rFonts w:ascii="仿宋_GB2312" w:eastAsia="仿宋_GB2312" w:hAnsi="仿宋" w:cs="宋体" w:hint="eastAsia"/>
          <w:sz w:val="32"/>
          <w:szCs w:val="32"/>
          <w:lang/>
        </w:rPr>
        <w:t>，项目立项是否符合法律法规、相关政策、发展规划以及部门职责，用以反映和考核项目立项依据情况</w:t>
      </w:r>
    </w:p>
    <w:p w:rsidR="00193918" w:rsidRDefault="005378D0" w:rsidP="006C3434">
      <w:pPr>
        <w:spacing w:beforeLines="50" w:line="600" w:lineRule="exact"/>
        <w:ind w:firstLine="645"/>
        <w:rPr>
          <w:rFonts w:ascii="仿宋_GB2312" w:eastAsia="仿宋_GB2312" w:hAnsi="仿宋" w:cs="宋体"/>
          <w:sz w:val="32"/>
          <w:szCs w:val="32"/>
          <w:lang/>
        </w:rPr>
      </w:pPr>
      <w:r>
        <w:rPr>
          <w:rFonts w:ascii="仿宋_GB2312" w:eastAsia="仿宋_GB2312" w:hAnsi="仿宋" w:cs="宋体" w:hint="eastAsia"/>
          <w:sz w:val="32"/>
          <w:szCs w:val="32"/>
          <w:lang/>
        </w:rPr>
        <w:t>目标设定</w:t>
      </w:r>
      <w:r>
        <w:rPr>
          <w:rFonts w:ascii="仿宋_GB2312" w:eastAsia="仿宋_GB2312" w:hAnsi="仿宋" w:cs="宋体" w:hint="eastAsia"/>
          <w:sz w:val="32"/>
          <w:szCs w:val="32"/>
          <w:lang/>
        </w:rPr>
        <w:t>:2.</w:t>
      </w:r>
      <w:r>
        <w:rPr>
          <w:rFonts w:ascii="仿宋_GB2312" w:eastAsia="仿宋_GB2312" w:hAnsi="仿宋" w:cs="宋体" w:hint="eastAsia"/>
          <w:sz w:val="32"/>
          <w:szCs w:val="32"/>
          <w:lang/>
        </w:rPr>
        <w:t>绩效目标合理明确</w:t>
      </w:r>
      <w:r>
        <w:rPr>
          <w:rFonts w:ascii="仿宋_GB2312" w:eastAsia="仿宋_GB2312" w:hAnsi="仿宋" w:cs="宋体" w:hint="eastAsia"/>
          <w:sz w:val="32"/>
          <w:szCs w:val="32"/>
          <w:lang/>
        </w:rPr>
        <w:t>,</w:t>
      </w:r>
      <w:r>
        <w:rPr>
          <w:rFonts w:ascii="仿宋_GB2312" w:eastAsia="仿宋_GB2312" w:hAnsi="仿宋" w:cs="宋体" w:hint="eastAsia"/>
          <w:sz w:val="32"/>
          <w:szCs w:val="32"/>
          <w:lang/>
        </w:rPr>
        <w:t>目标依据充分</w:t>
      </w:r>
      <w:r>
        <w:rPr>
          <w:rFonts w:ascii="仿宋_GB2312" w:eastAsia="仿宋_GB2312" w:hAnsi="仿宋" w:cs="宋体" w:hint="eastAsia"/>
          <w:sz w:val="32"/>
          <w:szCs w:val="32"/>
          <w:lang/>
        </w:rPr>
        <w:t>，</w:t>
      </w:r>
      <w:r>
        <w:rPr>
          <w:rFonts w:ascii="仿宋_GB2312" w:eastAsia="仿宋_GB2312" w:hAnsi="仿宋" w:cs="宋体" w:hint="eastAsia"/>
          <w:sz w:val="32"/>
          <w:szCs w:val="32"/>
          <w:lang/>
        </w:rPr>
        <w:t>符合客观实际。</w:t>
      </w:r>
    </w:p>
    <w:p w:rsidR="00193918" w:rsidRDefault="005378D0" w:rsidP="006C3434">
      <w:pPr>
        <w:spacing w:beforeLines="50" w:line="600" w:lineRule="exact"/>
        <w:ind w:firstLine="645"/>
        <w:rPr>
          <w:rFonts w:ascii="Times New Roman PS Pro" w:eastAsia="仿宋_GB2312" w:hAnsi="Times New Roman PS Pro" w:cs="Times New Roman PS Pro"/>
          <w:color w:val="000000" w:themeColor="text1"/>
          <w:sz w:val="32"/>
          <w:szCs w:val="32"/>
          <w:lang/>
        </w:rPr>
      </w:pPr>
      <w:r>
        <w:rPr>
          <w:rFonts w:ascii="Times New Roman PS Pro" w:eastAsia="仿宋_GB2312" w:hAnsi="Times New Roman PS Pro" w:cs="Times New Roman PS Pro"/>
          <w:color w:val="000000" w:themeColor="text1"/>
          <w:sz w:val="32"/>
          <w:szCs w:val="32"/>
          <w:lang/>
        </w:rPr>
        <w:t>（过程）</w:t>
      </w:r>
      <w:r>
        <w:rPr>
          <w:rFonts w:ascii="Times New Roman PS Pro" w:eastAsia="仿宋_GB2312" w:hAnsi="Times New Roman PS Pro" w:cs="Times New Roman PS Pro"/>
          <w:color w:val="000000" w:themeColor="text1"/>
          <w:sz w:val="32"/>
          <w:szCs w:val="32"/>
          <w:lang/>
        </w:rPr>
        <w:t>3.</w:t>
      </w:r>
      <w:r>
        <w:rPr>
          <w:rFonts w:ascii="Times New Roman PS Pro" w:eastAsia="仿宋_GB2312" w:hAnsi="Times New Roman PS Pro" w:cs="Times New Roman PS Pro"/>
          <w:color w:val="000000" w:themeColor="text1"/>
          <w:sz w:val="32"/>
          <w:szCs w:val="32"/>
          <w:lang/>
        </w:rPr>
        <w:t>预算执行</w:t>
      </w:r>
      <w:r>
        <w:rPr>
          <w:rFonts w:ascii="Times New Roman PS Pro" w:eastAsia="仿宋_GB2312" w:hAnsi="Times New Roman PS Pro" w:cs="Times New Roman PS Pro"/>
          <w:color w:val="000000" w:themeColor="text1"/>
          <w:sz w:val="32"/>
          <w:szCs w:val="32"/>
          <w:lang/>
        </w:rPr>
        <w:t>:</w:t>
      </w:r>
      <w:r>
        <w:rPr>
          <w:rFonts w:ascii="Times New Roman PS Pro" w:eastAsia="仿宋_GB2312" w:hAnsi="Times New Roman PS Pro" w:cs="Times New Roman PS Pro"/>
          <w:color w:val="000000" w:themeColor="text1"/>
          <w:sz w:val="32"/>
          <w:szCs w:val="32"/>
          <w:lang/>
        </w:rPr>
        <w:t>资金到位</w:t>
      </w:r>
      <w:r>
        <w:rPr>
          <w:rFonts w:ascii="Times New Roman PS Pro" w:eastAsia="仿宋_GB2312" w:hAnsi="Times New Roman PS Pro" w:cs="Times New Roman PS Pro" w:hint="eastAsia"/>
          <w:color w:val="000000" w:themeColor="text1"/>
          <w:sz w:val="32"/>
          <w:szCs w:val="32"/>
          <w:lang/>
        </w:rPr>
        <w:t>15</w:t>
      </w:r>
      <w:r>
        <w:rPr>
          <w:rFonts w:ascii="Times New Roman PS Pro" w:eastAsia="仿宋_GB2312" w:hAnsi="Times New Roman PS Pro" w:cs="Times New Roman PS Pro"/>
          <w:color w:val="000000" w:themeColor="text1"/>
          <w:sz w:val="32"/>
          <w:szCs w:val="32"/>
          <w:lang/>
        </w:rPr>
        <w:t>万，到位率</w:t>
      </w:r>
      <w:r>
        <w:rPr>
          <w:rFonts w:ascii="Times New Roman PS Pro" w:eastAsia="仿宋_GB2312" w:hAnsi="Times New Roman PS Pro" w:cs="Times New Roman PS Pro"/>
          <w:color w:val="000000" w:themeColor="text1"/>
          <w:sz w:val="32"/>
          <w:szCs w:val="32"/>
          <w:lang/>
        </w:rPr>
        <w:t>100%</w:t>
      </w:r>
      <w:r>
        <w:rPr>
          <w:rFonts w:ascii="Times New Roman PS Pro" w:eastAsia="仿宋_GB2312" w:hAnsi="Times New Roman PS Pro" w:cs="Times New Roman PS Pro"/>
          <w:color w:val="000000" w:themeColor="text1"/>
          <w:sz w:val="32"/>
          <w:szCs w:val="32"/>
          <w:lang/>
        </w:rPr>
        <w:t>；本年度预算完成数</w:t>
      </w:r>
      <w:r>
        <w:rPr>
          <w:rFonts w:ascii="Times New Roman PS Pro" w:eastAsia="仿宋_GB2312" w:hAnsi="Times New Roman PS Pro" w:cs="Times New Roman PS Pro" w:hint="eastAsia"/>
          <w:color w:val="000000" w:themeColor="text1"/>
          <w:sz w:val="32"/>
          <w:szCs w:val="32"/>
          <w:lang/>
        </w:rPr>
        <w:t>15</w:t>
      </w:r>
      <w:r>
        <w:rPr>
          <w:rFonts w:ascii="Times New Roman PS Pro" w:eastAsia="仿宋_GB2312" w:hAnsi="Times New Roman PS Pro" w:cs="Times New Roman PS Pro"/>
          <w:color w:val="000000" w:themeColor="text1"/>
          <w:sz w:val="32"/>
          <w:szCs w:val="32"/>
          <w:lang/>
        </w:rPr>
        <w:t>万元，预算完成率</w:t>
      </w:r>
      <w:r>
        <w:rPr>
          <w:rFonts w:ascii="Times New Roman PS Pro" w:eastAsia="仿宋_GB2312" w:hAnsi="Times New Roman PS Pro" w:cs="Times New Roman PS Pro" w:hint="eastAsia"/>
          <w:color w:val="000000" w:themeColor="text1"/>
          <w:sz w:val="32"/>
          <w:szCs w:val="32"/>
          <w:lang/>
        </w:rPr>
        <w:t>100</w:t>
      </w:r>
      <w:r>
        <w:rPr>
          <w:rFonts w:ascii="Times New Roman PS Pro" w:eastAsia="仿宋_GB2312" w:hAnsi="Times New Roman PS Pro" w:cs="Times New Roman PS Pro"/>
          <w:color w:val="000000" w:themeColor="text1"/>
          <w:sz w:val="32"/>
          <w:szCs w:val="32"/>
          <w:lang/>
        </w:rPr>
        <w:t>%</w:t>
      </w:r>
      <w:r>
        <w:rPr>
          <w:rFonts w:ascii="Times New Roman PS Pro" w:eastAsia="仿宋_GB2312" w:hAnsi="Times New Roman PS Pro" w:cs="Times New Roman PS Pro"/>
          <w:color w:val="000000" w:themeColor="text1"/>
          <w:sz w:val="32"/>
          <w:szCs w:val="32"/>
          <w:lang/>
        </w:rPr>
        <w:t>。</w:t>
      </w:r>
    </w:p>
    <w:p w:rsidR="00193918" w:rsidRDefault="005378D0" w:rsidP="006C3434">
      <w:pPr>
        <w:spacing w:beforeLines="50" w:line="600" w:lineRule="exact"/>
        <w:ind w:firstLine="645"/>
        <w:rPr>
          <w:rFonts w:ascii="Times New Roman PS Pro" w:eastAsia="仿宋_GB2312" w:hAnsi="Times New Roman PS Pro" w:cs="Times New Roman PS Pro"/>
          <w:color w:val="000000" w:themeColor="text1"/>
          <w:sz w:val="32"/>
          <w:szCs w:val="32"/>
          <w:lang/>
        </w:rPr>
      </w:pPr>
      <w:r>
        <w:rPr>
          <w:rFonts w:ascii="Times New Roman PS Pro" w:eastAsia="仿宋_GB2312" w:hAnsi="Times New Roman PS Pro" w:cs="Times New Roman PS Pro" w:hint="eastAsia"/>
          <w:color w:val="000000" w:themeColor="text1"/>
          <w:sz w:val="32"/>
          <w:szCs w:val="32"/>
          <w:lang/>
        </w:rPr>
        <w:t>4.</w:t>
      </w:r>
      <w:r>
        <w:rPr>
          <w:rFonts w:ascii="Times New Roman PS Pro" w:eastAsia="仿宋_GB2312" w:hAnsi="Times New Roman PS Pro" w:cs="Times New Roman PS Pro"/>
          <w:color w:val="000000" w:themeColor="text1"/>
          <w:sz w:val="32"/>
          <w:szCs w:val="32"/>
          <w:lang/>
        </w:rPr>
        <w:t>组织实施</w:t>
      </w:r>
      <w:r>
        <w:rPr>
          <w:rFonts w:ascii="Times New Roman PS Pro" w:eastAsia="仿宋_GB2312" w:hAnsi="Times New Roman PS Pro" w:cs="Times New Roman PS Pro"/>
          <w:color w:val="000000" w:themeColor="text1"/>
          <w:sz w:val="32"/>
          <w:szCs w:val="32"/>
          <w:lang/>
        </w:rPr>
        <w:t xml:space="preserve">: </w:t>
      </w:r>
      <w:r>
        <w:rPr>
          <w:rFonts w:ascii="Times New Roman PS Pro" w:eastAsia="仿宋_GB2312" w:hAnsi="Times New Roman PS Pro" w:cs="Times New Roman PS Pro"/>
          <w:color w:val="000000" w:themeColor="text1"/>
          <w:sz w:val="32"/>
          <w:szCs w:val="32"/>
          <w:lang/>
        </w:rPr>
        <w:t>预算管理、规范财务行为方面的管理制度健全完整，并按照政府信息公开的有关规定公开相关预决算信息。</w:t>
      </w:r>
    </w:p>
    <w:p w:rsidR="00193918" w:rsidRDefault="005378D0" w:rsidP="006C3434">
      <w:pPr>
        <w:spacing w:beforeLines="50" w:line="600" w:lineRule="exact"/>
        <w:ind w:firstLine="645"/>
        <w:rPr>
          <w:rFonts w:ascii="Times New Roman PS Pro" w:eastAsia="仿宋_GB2312" w:hAnsi="Times New Roman PS Pro" w:cs="Times New Roman PS Pro"/>
          <w:color w:val="000000" w:themeColor="text1"/>
          <w:sz w:val="32"/>
          <w:szCs w:val="32"/>
          <w:lang/>
        </w:rPr>
      </w:pPr>
      <w:r>
        <w:rPr>
          <w:rFonts w:ascii="Times New Roman PS Pro" w:eastAsia="仿宋_GB2312" w:hAnsi="Times New Roman PS Pro" w:cs="Times New Roman PS Pro"/>
          <w:color w:val="000000" w:themeColor="text1"/>
          <w:sz w:val="32"/>
          <w:szCs w:val="32"/>
          <w:lang/>
        </w:rPr>
        <w:t>（产出）</w:t>
      </w:r>
      <w:r>
        <w:rPr>
          <w:rFonts w:ascii="Times New Roman PS Pro" w:eastAsia="仿宋_GB2312" w:hAnsi="Times New Roman PS Pro" w:cs="Times New Roman PS Pro"/>
          <w:color w:val="000000" w:themeColor="text1"/>
          <w:sz w:val="32"/>
          <w:szCs w:val="32"/>
          <w:lang/>
        </w:rPr>
        <w:t>5.</w:t>
      </w:r>
      <w:r>
        <w:rPr>
          <w:rFonts w:ascii="Times New Roman PS Pro" w:eastAsia="仿宋_GB2312" w:hAnsi="Times New Roman PS Pro" w:cs="Times New Roman PS Pro"/>
          <w:color w:val="000000" w:themeColor="text1"/>
          <w:sz w:val="32"/>
          <w:szCs w:val="32"/>
          <w:lang/>
        </w:rPr>
        <w:t>职责履行</w:t>
      </w:r>
      <w:r>
        <w:rPr>
          <w:rFonts w:ascii="Times New Roman PS Pro" w:eastAsia="仿宋_GB2312" w:hAnsi="Times New Roman PS Pro" w:cs="Times New Roman PS Pro"/>
          <w:color w:val="000000" w:themeColor="text1"/>
          <w:sz w:val="32"/>
          <w:szCs w:val="32"/>
          <w:lang/>
        </w:rPr>
        <w:t>:</w:t>
      </w:r>
      <w:r>
        <w:rPr>
          <w:rFonts w:ascii="Times New Roman PS Pro" w:eastAsia="仿宋_GB2312" w:hAnsi="Times New Roman PS Pro" w:cs="Times New Roman PS Pro"/>
          <w:color w:val="000000" w:themeColor="text1"/>
          <w:sz w:val="32"/>
          <w:szCs w:val="32"/>
          <w:lang/>
        </w:rPr>
        <w:t>实际完成率</w:t>
      </w:r>
      <w:r>
        <w:rPr>
          <w:rFonts w:ascii="Times New Roman PS Pro" w:eastAsia="仿宋_GB2312" w:hAnsi="Times New Roman PS Pro" w:cs="Times New Roman PS Pro"/>
          <w:color w:val="000000" w:themeColor="text1"/>
          <w:sz w:val="32"/>
          <w:szCs w:val="32"/>
          <w:lang/>
        </w:rPr>
        <w:t>100%</w:t>
      </w:r>
      <w:r>
        <w:rPr>
          <w:rFonts w:ascii="Times New Roman PS Pro" w:eastAsia="仿宋_GB2312" w:hAnsi="Times New Roman PS Pro" w:cs="Times New Roman PS Pro"/>
          <w:color w:val="000000" w:themeColor="text1"/>
          <w:sz w:val="32"/>
          <w:szCs w:val="32"/>
          <w:lang/>
        </w:rPr>
        <w:t>。</w:t>
      </w:r>
    </w:p>
    <w:p w:rsidR="00193918" w:rsidRDefault="005378D0">
      <w:pPr>
        <w:spacing w:line="580" w:lineRule="exact"/>
        <w:ind w:firstLineChars="200" w:firstLine="640"/>
        <w:rPr>
          <w:rFonts w:ascii="Times New Roman PS Pro" w:hAnsi="Times New Roman PS Pro" w:cs="Times New Roman PS Pro"/>
          <w:color w:val="C00000"/>
          <w:lang/>
        </w:rPr>
      </w:pPr>
      <w:r>
        <w:rPr>
          <w:rFonts w:ascii="Times New Roman PS Pro" w:eastAsia="仿宋_GB2312" w:hAnsi="Times New Roman PS Pro" w:cs="Times New Roman PS Pro"/>
          <w:color w:val="000000" w:themeColor="text1"/>
          <w:sz w:val="32"/>
          <w:szCs w:val="32"/>
          <w:lang/>
        </w:rPr>
        <w:t>（效益）</w:t>
      </w:r>
      <w:r>
        <w:rPr>
          <w:rFonts w:ascii="Times New Roman PS Pro" w:eastAsia="仿宋_GB2312" w:hAnsi="Times New Roman PS Pro" w:cs="Times New Roman PS Pro"/>
          <w:color w:val="000000" w:themeColor="text1"/>
          <w:sz w:val="32"/>
          <w:szCs w:val="32"/>
          <w:lang/>
        </w:rPr>
        <w:t>6.</w:t>
      </w:r>
      <w:r>
        <w:rPr>
          <w:rFonts w:ascii="Times New Roman PS Pro" w:eastAsia="仿宋_GB2312" w:hAnsi="Times New Roman PS Pro" w:cs="Times New Roman PS Pro"/>
          <w:color w:val="000000" w:themeColor="text1"/>
          <w:sz w:val="32"/>
          <w:szCs w:val="32"/>
          <w:lang/>
        </w:rPr>
        <w:t>项目实施所产生的效益：</w:t>
      </w:r>
      <w:r>
        <w:rPr>
          <w:rFonts w:ascii="Times New Roman PS Pro" w:eastAsia="仿宋_GB2312" w:hAnsi="Times New Roman PS Pro" w:cs="Times New Roman PS Pro"/>
          <w:bCs/>
          <w:color w:val="000000" w:themeColor="text1"/>
          <w:sz w:val="32"/>
          <w:szCs w:val="32"/>
          <w:lang/>
        </w:rPr>
        <w:t>项目实施产生</w:t>
      </w:r>
      <w:r>
        <w:rPr>
          <w:rFonts w:ascii="Times New Roman PS Pro" w:eastAsia="仿宋_GB2312" w:hAnsi="Times New Roman PS Pro" w:cs="Times New Roman PS Pro"/>
          <w:bCs/>
          <w:sz w:val="32"/>
          <w:szCs w:val="32"/>
          <w:lang/>
        </w:rPr>
        <w:t>的社会效益</w:t>
      </w:r>
      <w:r>
        <w:rPr>
          <w:rFonts w:ascii="Times New Roman PS Pro" w:eastAsia="仿宋_GB2312" w:hAnsi="Times New Roman PS Pro" w:cs="Times New Roman PS Pro"/>
          <w:sz w:val="32"/>
          <w:szCs w:val="32"/>
        </w:rPr>
        <w:t>指标为</w:t>
      </w:r>
      <w:r>
        <w:rPr>
          <w:rFonts w:ascii="Times New Roman PS Pro" w:eastAsia="仿宋_GB2312" w:hAnsi="Times New Roman PS Pro" w:cs="Times New Roman PS Pro"/>
          <w:bCs/>
          <w:sz w:val="32"/>
          <w:szCs w:val="32"/>
          <w:lang/>
        </w:rPr>
        <w:tab/>
      </w:r>
      <w:r>
        <w:rPr>
          <w:rFonts w:ascii="Times New Roman PS Pro" w:eastAsia="仿宋_GB2312" w:hAnsi="Times New Roman PS Pro" w:cs="Times New Roman PS Pro"/>
          <w:bCs/>
          <w:sz w:val="32"/>
          <w:szCs w:val="32"/>
          <w:lang/>
        </w:rPr>
        <w:t>对自治区经济高质量发展有促进作用</w:t>
      </w:r>
      <w:r>
        <w:rPr>
          <w:rFonts w:ascii="Times New Roman PS Pro" w:eastAsia="仿宋_GB2312" w:hAnsi="Times New Roman PS Pro" w:cs="Times New Roman PS Pro"/>
          <w:bCs/>
          <w:sz w:val="32"/>
          <w:szCs w:val="32"/>
          <w:lang/>
        </w:rPr>
        <w:tab/>
      </w:r>
      <w:r>
        <w:rPr>
          <w:rFonts w:ascii="Times New Roman PS Pro" w:eastAsia="仿宋_GB2312" w:hAnsi="Times New Roman PS Pro" w:cs="Times New Roman PS Pro"/>
          <w:bCs/>
          <w:sz w:val="32"/>
          <w:szCs w:val="32"/>
          <w:lang/>
        </w:rPr>
        <w:tab/>
      </w:r>
      <w:r>
        <w:rPr>
          <w:rFonts w:ascii="Times New Roman PS Pro" w:eastAsia="仿宋_GB2312" w:hAnsi="Times New Roman PS Pro" w:cs="Times New Roman PS Pro"/>
          <w:sz w:val="32"/>
          <w:szCs w:val="32"/>
        </w:rPr>
        <w:t>；</w:t>
      </w:r>
      <w:r>
        <w:rPr>
          <w:rFonts w:ascii="Times New Roman PS Pro" w:eastAsia="仿宋_GB2312" w:hAnsi="Times New Roman PS Pro" w:cs="Times New Roman PS Pro"/>
          <w:bCs/>
          <w:sz w:val="32"/>
          <w:szCs w:val="32"/>
          <w:lang/>
        </w:rPr>
        <w:t>项目的</w:t>
      </w:r>
      <w:r>
        <w:rPr>
          <w:rFonts w:ascii="Times New Roman PS Pro" w:eastAsia="仿宋_GB2312" w:hAnsi="Times New Roman PS Pro" w:cs="Times New Roman PS Pro"/>
          <w:bCs/>
          <w:sz w:val="32"/>
          <w:szCs w:val="32"/>
          <w:lang/>
        </w:rPr>
        <w:lastRenderedPageBreak/>
        <w:t>可持续效益效益</w:t>
      </w:r>
      <w:r>
        <w:rPr>
          <w:rFonts w:ascii="Times New Roman PS Pro" w:eastAsia="仿宋_GB2312" w:hAnsi="Times New Roman PS Pro" w:cs="Times New Roman PS Pro"/>
          <w:sz w:val="32"/>
          <w:szCs w:val="32"/>
        </w:rPr>
        <w:t>指标</w:t>
      </w:r>
      <w:r>
        <w:rPr>
          <w:rFonts w:ascii="Times New Roman PS Pro" w:eastAsia="仿宋_GB2312" w:hAnsi="Times New Roman PS Pro" w:cs="Times New Roman PS Pro" w:hint="eastAsia"/>
          <w:sz w:val="32"/>
          <w:szCs w:val="32"/>
        </w:rPr>
        <w:t>为项目使用情况</w:t>
      </w:r>
      <w:r>
        <w:rPr>
          <w:rFonts w:ascii="Times New Roman PS Pro" w:eastAsia="仿宋_GB2312" w:hAnsi="Times New Roman PS Pro" w:cs="Times New Roman PS Pro"/>
          <w:bCs/>
          <w:sz w:val="32"/>
          <w:szCs w:val="32"/>
          <w:lang/>
        </w:rPr>
        <w:tab/>
      </w:r>
      <w:r>
        <w:rPr>
          <w:rFonts w:ascii="Times New Roman PS Pro" w:eastAsia="仿宋_GB2312" w:hAnsi="Times New Roman PS Pro" w:cs="Times New Roman PS Pro"/>
          <w:bCs/>
          <w:sz w:val="32"/>
          <w:szCs w:val="32"/>
          <w:lang/>
        </w:rPr>
        <w:tab/>
      </w:r>
      <w:r>
        <w:rPr>
          <w:rFonts w:ascii="Times New Roman PS Pro" w:eastAsia="仿宋_GB2312" w:hAnsi="Times New Roman PS Pro" w:cs="Times New Roman PS Pro"/>
          <w:bCs/>
          <w:sz w:val="32"/>
          <w:szCs w:val="32"/>
          <w:lang/>
        </w:rPr>
        <w:t>；项目的满意度指标为群众满意度。</w:t>
      </w:r>
    </w:p>
    <w:p w:rsidR="00193918" w:rsidRDefault="005378D0">
      <w:pPr>
        <w:spacing w:line="580" w:lineRule="exact"/>
        <w:ind w:firstLine="645"/>
        <w:rPr>
          <w:rFonts w:ascii="Times New Roman PS Pro" w:hAnsi="Times New Roman PS Pro" w:cs="Times New Roman PS Pro"/>
          <w:sz w:val="32"/>
          <w:szCs w:val="32"/>
          <w:lang/>
        </w:rPr>
      </w:pPr>
      <w:bookmarkStart w:id="5" w:name="_Toc26401555"/>
      <w:r>
        <w:rPr>
          <w:rFonts w:ascii="Times New Roman PS Pro" w:eastAsia="仿宋_GB2312" w:hAnsi="Times New Roman PS Pro" w:cs="Times New Roman PS Pro"/>
          <w:sz w:val="32"/>
          <w:szCs w:val="32"/>
          <w:lang/>
        </w:rPr>
        <w:tab/>
      </w:r>
      <w:r>
        <w:rPr>
          <w:rFonts w:ascii="Times New Roman PS Pro" w:eastAsia="仿宋_GB2312" w:hAnsi="Times New Roman PS Pro" w:cs="Times New Roman PS Pro"/>
          <w:b/>
          <w:bCs/>
          <w:sz w:val="32"/>
          <w:szCs w:val="32"/>
          <w:lang/>
        </w:rPr>
        <w:t>（五）绩效评价方法</w:t>
      </w:r>
    </w:p>
    <w:p w:rsidR="00193918" w:rsidRDefault="005378D0">
      <w:pPr>
        <w:spacing w:line="580" w:lineRule="exact"/>
        <w:ind w:firstLine="645"/>
        <w:rPr>
          <w:rFonts w:ascii="Times New Roman PS Pro" w:eastAsia="仿宋_GB2312" w:hAnsi="Times New Roman PS Pro" w:cs="Times New Roman PS Pro"/>
          <w:sz w:val="32"/>
          <w:szCs w:val="32"/>
          <w:lang/>
        </w:rPr>
      </w:pPr>
      <w:r>
        <w:rPr>
          <w:rFonts w:ascii="Times New Roman PS Pro" w:eastAsia="仿宋_GB2312" w:hAnsi="Times New Roman PS Pro" w:cs="Times New Roman PS Pro"/>
          <w:sz w:val="32"/>
          <w:szCs w:val="32"/>
          <w:lang/>
        </w:rPr>
        <w:t>本次绩效评价方法的选用坚持简便有效的原则采用目标比较法。</w:t>
      </w:r>
    </w:p>
    <w:p w:rsidR="00193918" w:rsidRDefault="005378D0">
      <w:pPr>
        <w:spacing w:line="580" w:lineRule="exact"/>
        <w:ind w:firstLine="645"/>
        <w:rPr>
          <w:rFonts w:ascii="Times New Roman PS Pro" w:eastAsia="仿宋_GB2312" w:hAnsi="Times New Roman PS Pro" w:cs="Times New Roman PS Pro"/>
          <w:b/>
          <w:bCs/>
          <w:sz w:val="32"/>
          <w:szCs w:val="32"/>
          <w:lang/>
        </w:rPr>
      </w:pPr>
      <w:r>
        <w:rPr>
          <w:rFonts w:ascii="Times New Roman PS Pro" w:eastAsia="仿宋_GB2312" w:hAnsi="Times New Roman PS Pro" w:cs="Times New Roman PS Pro"/>
          <w:b/>
          <w:bCs/>
          <w:sz w:val="32"/>
          <w:szCs w:val="32"/>
          <w:lang/>
        </w:rPr>
        <w:t>（六）评价标准</w:t>
      </w:r>
    </w:p>
    <w:p w:rsidR="00193918" w:rsidRDefault="005378D0">
      <w:pPr>
        <w:spacing w:line="580" w:lineRule="exact"/>
        <w:ind w:firstLine="645"/>
        <w:rPr>
          <w:rFonts w:ascii="Times New Roman PS Pro" w:eastAsia="仿宋_GB2312" w:hAnsi="Times New Roman PS Pro" w:cs="Times New Roman PS Pro"/>
          <w:sz w:val="32"/>
          <w:szCs w:val="32"/>
          <w:lang/>
        </w:rPr>
      </w:pPr>
      <w:r>
        <w:rPr>
          <w:rFonts w:ascii="Times New Roman" w:eastAsia="仿宋_GB2312" w:hAnsi="Times New Roman" w:cs="Times New Roman"/>
          <w:bCs/>
          <w:sz w:val="32"/>
          <w:szCs w:val="32"/>
        </w:rPr>
        <w:t>本项目评价指标体系的评价标准按照计划标准。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Fonts w:ascii="Times New Roman" w:eastAsia="仿宋_GB2312" w:hAnsi="Times New Roman" w:cs="Times New Roman"/>
          <w:bCs/>
          <w:sz w:val="32"/>
          <w:szCs w:val="32"/>
        </w:rPr>
        <w:t>1</w:t>
      </w:r>
      <w:r>
        <w:rPr>
          <w:rFonts w:ascii="Times New Roman" w:eastAsia="仿宋_GB2312" w:hAnsi="Times New Roman" w:cs="Times New Roman"/>
          <w:bCs/>
          <w:sz w:val="32"/>
          <w:szCs w:val="32"/>
        </w:rPr>
        <w:t>）。</w:t>
      </w:r>
    </w:p>
    <w:p w:rsidR="00193918" w:rsidRDefault="005378D0">
      <w:pPr>
        <w:spacing w:line="580" w:lineRule="exact"/>
        <w:ind w:firstLine="645"/>
        <w:rPr>
          <w:rFonts w:ascii="Times New Roman PS Pro" w:eastAsia="仿宋_GB2312" w:hAnsi="Times New Roman PS Pro" w:cs="Times New Roman PS Pro"/>
          <w:b/>
          <w:bCs/>
          <w:sz w:val="32"/>
          <w:szCs w:val="32"/>
          <w:lang/>
        </w:rPr>
      </w:pPr>
      <w:r>
        <w:rPr>
          <w:rFonts w:ascii="Times New Roman PS Pro" w:eastAsia="仿宋_GB2312" w:hAnsi="Times New Roman PS Pro" w:cs="Times New Roman PS Pro"/>
          <w:b/>
          <w:bCs/>
          <w:sz w:val="32"/>
          <w:szCs w:val="32"/>
          <w:lang/>
        </w:rPr>
        <w:t>（七）绩效评价工作过程</w:t>
      </w:r>
    </w:p>
    <w:p w:rsidR="00193918" w:rsidRDefault="005378D0">
      <w:pPr>
        <w:pStyle w:val="-"/>
        <w:spacing w:line="58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第一阶段：前期准备。</w:t>
      </w:r>
    </w:p>
    <w:p w:rsidR="00193918" w:rsidRDefault="005378D0">
      <w:pPr>
        <w:pStyle w:val="-"/>
        <w:spacing w:line="580" w:lineRule="exact"/>
        <w:ind w:firstLineChars="200" w:firstLine="640"/>
        <w:rPr>
          <w:rFonts w:ascii="Times New Roman" w:eastAsia="仿宋_GB2312" w:hAnsi="Times New Roman"/>
          <w:bCs/>
          <w:color w:val="FF0000"/>
          <w:sz w:val="32"/>
          <w:szCs w:val="32"/>
        </w:rPr>
      </w:pPr>
      <w:r>
        <w:rPr>
          <w:rFonts w:ascii="Times New Roman" w:eastAsia="仿宋_GB2312" w:hAnsi="Times New Roman"/>
          <w:bCs/>
          <w:color w:val="000000"/>
          <w:sz w:val="32"/>
          <w:szCs w:val="32"/>
          <w:lang/>
        </w:rPr>
        <w:t>我单位绩效评价人员</w:t>
      </w:r>
      <w:r>
        <w:rPr>
          <w:rFonts w:ascii="Times New Roman" w:eastAsia="仿宋_GB2312" w:hAnsi="Times New Roman"/>
          <w:bCs/>
          <w:color w:val="000000"/>
          <w:spacing w:val="-4"/>
          <w:sz w:val="32"/>
          <w:szCs w:val="32"/>
        </w:rPr>
        <w:t>根据《项目支出绩效评价管理办法》（财预</w:t>
      </w:r>
      <w:r>
        <w:rPr>
          <w:rFonts w:ascii="Times New Roman" w:eastAsia="仿宋_GB2312" w:hAnsi="Times New Roman"/>
          <w:bCs/>
          <w:color w:val="000000"/>
          <w:sz w:val="32"/>
          <w:szCs w:val="32"/>
        </w:rPr>
        <w:t>〔</w:t>
      </w:r>
      <w:r>
        <w:rPr>
          <w:rFonts w:ascii="Times New Roman" w:eastAsia="仿宋_GB2312" w:hAnsi="Times New Roman"/>
          <w:bCs/>
          <w:color w:val="000000"/>
          <w:sz w:val="32"/>
          <w:szCs w:val="32"/>
        </w:rPr>
        <w:t>20</w:t>
      </w:r>
      <w:r>
        <w:rPr>
          <w:rFonts w:ascii="Times New Roman" w:eastAsia="仿宋_GB2312" w:hAnsi="Times New Roman"/>
          <w:bCs/>
          <w:color w:val="000000"/>
          <w:sz w:val="32"/>
          <w:szCs w:val="32"/>
        </w:rPr>
        <w:t>20</w:t>
      </w:r>
      <w:r>
        <w:rPr>
          <w:rFonts w:ascii="Times New Roman" w:eastAsia="仿宋_GB2312" w:hAnsi="Times New Roman"/>
          <w:bCs/>
          <w:color w:val="000000"/>
          <w:sz w:val="32"/>
          <w:szCs w:val="32"/>
        </w:rPr>
        <w:t>〕</w:t>
      </w:r>
      <w:r>
        <w:rPr>
          <w:rFonts w:ascii="Times New Roman" w:eastAsia="仿宋_GB2312" w:hAnsi="Times New Roman"/>
          <w:bCs/>
          <w:color w:val="000000"/>
          <w:spacing w:val="-4"/>
          <w:sz w:val="32"/>
          <w:szCs w:val="32"/>
        </w:rPr>
        <w:t>10</w:t>
      </w:r>
      <w:r>
        <w:rPr>
          <w:rFonts w:ascii="Times New Roman" w:eastAsia="仿宋_GB2312" w:hAnsi="Times New Roman"/>
          <w:bCs/>
          <w:color w:val="000000"/>
          <w:spacing w:val="-4"/>
          <w:sz w:val="32"/>
          <w:szCs w:val="32"/>
        </w:rPr>
        <w:t>号）文件精神</w:t>
      </w:r>
      <w:r>
        <w:rPr>
          <w:rFonts w:ascii="Times New Roman" w:eastAsia="仿宋_GB2312" w:hAnsi="Times New Roman"/>
          <w:bCs/>
          <w:sz w:val="32"/>
          <w:szCs w:val="32"/>
        </w:rPr>
        <w:t>认真学习相关要求与规定，成立绩效评价工作组，作为绩效评价工作具体实施机构。成员构成如下：</w:t>
      </w:r>
    </w:p>
    <w:p w:rsidR="00193918" w:rsidRDefault="005378D0">
      <w:pPr>
        <w:pStyle w:val="-"/>
        <w:spacing w:line="58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张华</w:t>
      </w:r>
      <w:r>
        <w:rPr>
          <w:rFonts w:ascii="Times New Roman" w:eastAsia="仿宋_GB2312" w:hAnsi="Times New Roman"/>
          <w:bCs/>
          <w:sz w:val="32"/>
          <w:szCs w:val="32"/>
        </w:rPr>
        <w:t>评价组组长，绩效评价工作职责为负责全盘工作。</w:t>
      </w:r>
    </w:p>
    <w:p w:rsidR="00193918" w:rsidRDefault="005378D0">
      <w:pPr>
        <w:pStyle w:val="-"/>
        <w:spacing w:line="58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张震</w:t>
      </w:r>
      <w:r>
        <w:rPr>
          <w:rFonts w:ascii="Times New Roman" w:eastAsia="仿宋_GB2312" w:hAnsi="Times New Roman"/>
          <w:bCs/>
          <w:sz w:val="32"/>
          <w:szCs w:val="32"/>
        </w:rPr>
        <w:t>评价组副组长，绩效评价工作职责为对项目实施情况进行实地调查。</w:t>
      </w:r>
    </w:p>
    <w:p w:rsidR="00193918" w:rsidRDefault="005378D0">
      <w:pPr>
        <w:pStyle w:val="-"/>
        <w:spacing w:line="58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周俊豪、</w:t>
      </w:r>
      <w:r>
        <w:rPr>
          <w:rFonts w:ascii="Times New Roman" w:eastAsia="仿宋_GB2312" w:hAnsi="Times New Roman" w:hint="eastAsia"/>
          <w:bCs/>
          <w:sz w:val="32"/>
          <w:szCs w:val="32"/>
        </w:rPr>
        <w:t>唐承万</w:t>
      </w:r>
      <w:r>
        <w:rPr>
          <w:rFonts w:ascii="Times New Roman" w:eastAsia="仿宋_GB2312" w:hAnsi="Times New Roman"/>
          <w:bCs/>
          <w:sz w:val="32"/>
          <w:szCs w:val="32"/>
        </w:rPr>
        <w:t>评价组成员，绩效评价工作职责为负责资料审核等工作。</w:t>
      </w:r>
    </w:p>
    <w:p w:rsidR="00193918" w:rsidRDefault="005378D0">
      <w:pPr>
        <w:pStyle w:val="-"/>
        <w:spacing w:line="580" w:lineRule="exact"/>
        <w:ind w:firstLineChars="200" w:firstLine="640"/>
        <w:rPr>
          <w:rFonts w:ascii="Times New Roman" w:eastAsia="仿宋_GB2312" w:hAnsi="Times New Roman"/>
          <w:bCs/>
          <w:kern w:val="2"/>
          <w:sz w:val="32"/>
          <w:szCs w:val="32"/>
        </w:rPr>
      </w:pPr>
      <w:r>
        <w:rPr>
          <w:rFonts w:ascii="Times New Roman" w:eastAsia="仿宋_GB2312" w:hAnsi="Times New Roman"/>
          <w:bCs/>
          <w:kern w:val="2"/>
          <w:sz w:val="32"/>
          <w:szCs w:val="32"/>
        </w:rPr>
        <w:lastRenderedPageBreak/>
        <w:t>第二阶段：组织实施。</w:t>
      </w:r>
    </w:p>
    <w:p w:rsidR="00193918" w:rsidRDefault="005378D0">
      <w:pPr>
        <w:pStyle w:val="-"/>
        <w:spacing w:line="580" w:lineRule="exact"/>
        <w:ind w:firstLineChars="200" w:firstLine="640"/>
        <w:rPr>
          <w:rFonts w:ascii="Times New Roman" w:eastAsia="仿宋_GB2312" w:hAnsi="Times New Roman"/>
          <w:bCs/>
          <w:kern w:val="2"/>
          <w:sz w:val="32"/>
          <w:szCs w:val="32"/>
        </w:rPr>
      </w:pPr>
      <w:r>
        <w:rPr>
          <w:rFonts w:ascii="Times New Roman" w:eastAsia="仿宋_GB2312" w:hAnsi="Times New Roman"/>
          <w:bCs/>
          <w:kern w:val="2"/>
          <w:sz w:val="32"/>
          <w:szCs w:val="32"/>
        </w:rPr>
        <w:t>经评价组通过实地调研、查阅资料等方式，采用综合分析法对项目的实施、管理、绩效进行综合评价分析。</w:t>
      </w:r>
    </w:p>
    <w:p w:rsidR="00193918" w:rsidRDefault="005378D0">
      <w:pPr>
        <w:pStyle w:val="-"/>
        <w:spacing w:line="580" w:lineRule="exact"/>
        <w:ind w:firstLineChars="200" w:firstLine="640"/>
        <w:rPr>
          <w:rFonts w:ascii="Times New Roman" w:eastAsia="仿宋_GB2312" w:hAnsi="Times New Roman"/>
          <w:bCs/>
          <w:kern w:val="2"/>
          <w:sz w:val="32"/>
          <w:szCs w:val="32"/>
        </w:rPr>
      </w:pPr>
      <w:r>
        <w:rPr>
          <w:rFonts w:ascii="Times New Roman" w:eastAsia="仿宋_GB2312" w:hAnsi="Times New Roman"/>
          <w:bCs/>
          <w:kern w:val="2"/>
          <w:sz w:val="32"/>
          <w:szCs w:val="32"/>
        </w:rPr>
        <w:t>第三阶段：分析评价。</w:t>
      </w:r>
    </w:p>
    <w:p w:rsidR="00193918" w:rsidRDefault="005378D0">
      <w:pPr>
        <w:pStyle w:val="-"/>
        <w:spacing w:line="580" w:lineRule="exact"/>
        <w:ind w:firstLineChars="200" w:firstLine="640"/>
        <w:rPr>
          <w:rFonts w:ascii="Times New Roman" w:eastAsia="仿宋_GB2312" w:hAnsi="Times New Roman"/>
          <w:bCs/>
          <w:kern w:val="2"/>
          <w:sz w:val="32"/>
          <w:szCs w:val="32"/>
        </w:rPr>
      </w:pPr>
      <w:r>
        <w:rPr>
          <w:rFonts w:ascii="Times New Roman" w:eastAsia="仿宋_GB2312" w:hAnsi="Times New Roman"/>
          <w:bCs/>
          <w:kern w:val="2"/>
          <w:sz w:val="32"/>
          <w:szCs w:val="32"/>
        </w:rPr>
        <w:t>首先按照指标体系进行定量、定性分析。其次开展量化打分、综合评价工作，形成初步评价结论。最后归纳整体项目情况与存在问题，撰写单位绩效评价报告。</w:t>
      </w:r>
    </w:p>
    <w:p w:rsidR="00193918" w:rsidRDefault="005378D0">
      <w:pPr>
        <w:pStyle w:val="-"/>
        <w:spacing w:line="580" w:lineRule="exact"/>
        <w:ind w:firstLineChars="200" w:firstLine="640"/>
        <w:rPr>
          <w:rFonts w:ascii="Times New Roman" w:eastAsia="仿宋_GB2312" w:hAnsi="Times New Roman"/>
          <w:bCs/>
          <w:kern w:val="2"/>
          <w:sz w:val="32"/>
          <w:szCs w:val="32"/>
        </w:rPr>
      </w:pPr>
      <w:bookmarkStart w:id="6" w:name="_Toc2618"/>
      <w:r>
        <w:rPr>
          <w:rFonts w:ascii="Times New Roman" w:eastAsia="仿宋_GB2312" w:hAnsi="Times New Roman"/>
          <w:bCs/>
          <w:kern w:val="2"/>
          <w:sz w:val="32"/>
          <w:szCs w:val="32"/>
        </w:rPr>
        <w:t>第四阶段：撰写与提交评价报告</w:t>
      </w:r>
      <w:bookmarkEnd w:id="6"/>
    </w:p>
    <w:p w:rsidR="00193918" w:rsidRDefault="005378D0">
      <w:pPr>
        <w:pStyle w:val="-"/>
        <w:spacing w:line="580" w:lineRule="exact"/>
        <w:ind w:firstLineChars="200" w:firstLine="640"/>
        <w:rPr>
          <w:rFonts w:ascii="Times New Roman" w:eastAsia="仿宋_GB2312" w:hAnsi="Times New Roman"/>
          <w:bCs/>
          <w:kern w:val="2"/>
          <w:sz w:val="32"/>
          <w:szCs w:val="32"/>
        </w:rPr>
      </w:pPr>
      <w:r>
        <w:rPr>
          <w:rFonts w:ascii="Times New Roman" w:eastAsia="仿宋_GB2312" w:hAnsi="Times New Roman"/>
          <w:bCs/>
          <w:kern w:val="2"/>
          <w:sz w:val="32"/>
          <w:szCs w:val="32"/>
        </w:rPr>
        <w:t>职称评审及正常运转专项经费撰写绩效评价报告，按照自治区财政厅绩效系统中统一格式和文本框架撰写绩效评价报告。</w:t>
      </w:r>
    </w:p>
    <w:p w:rsidR="00193918" w:rsidRDefault="005378D0">
      <w:pPr>
        <w:pStyle w:val="-"/>
        <w:spacing w:line="580" w:lineRule="exact"/>
        <w:ind w:firstLineChars="200" w:firstLine="640"/>
        <w:rPr>
          <w:rFonts w:ascii="Times New Roman" w:eastAsia="仿宋_GB2312" w:hAnsi="Times New Roman"/>
          <w:bCs/>
          <w:sz w:val="32"/>
          <w:szCs w:val="32"/>
        </w:rPr>
      </w:pPr>
      <w:bookmarkStart w:id="7" w:name="_Toc5055"/>
      <w:r>
        <w:rPr>
          <w:rFonts w:ascii="Times New Roman" w:eastAsia="仿宋_GB2312" w:hAnsi="Times New Roman"/>
          <w:bCs/>
          <w:sz w:val="32"/>
          <w:szCs w:val="32"/>
        </w:rPr>
        <w:t>第五阶段：</w:t>
      </w:r>
      <w:r>
        <w:rPr>
          <w:rFonts w:ascii="Times New Roman" w:eastAsia="仿宋_GB2312" w:hAnsi="Times New Roman"/>
          <w:bCs/>
          <w:sz w:val="32"/>
          <w:szCs w:val="32"/>
        </w:rPr>
        <w:t>归集档案</w:t>
      </w:r>
      <w:bookmarkEnd w:id="7"/>
    </w:p>
    <w:p w:rsidR="00193918" w:rsidRDefault="005378D0">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Cs/>
          <w:sz w:val="32"/>
          <w:szCs w:val="32"/>
        </w:rPr>
        <w:t>建立和落实档案管理制度，将项目相关资料存档，包括但不限于：评价项目基本情况和相关文件、评价实施方案、项目支付资料等相关档案。</w:t>
      </w:r>
    </w:p>
    <w:p w:rsidR="00193918" w:rsidRDefault="005378D0">
      <w:pPr>
        <w:pStyle w:val="11"/>
        <w:spacing w:before="0" w:after="0" w:line="580" w:lineRule="exact"/>
        <w:ind w:left="643" w:firstLineChars="0" w:firstLine="0"/>
        <w:rPr>
          <w:rFonts w:ascii="Times New Roman PS Pro" w:hAnsi="Times New Roman PS Pro" w:cs="Times New Roman PS Pro"/>
          <w:lang/>
        </w:rPr>
      </w:pPr>
      <w:r>
        <w:rPr>
          <w:rFonts w:ascii="Times New Roman PS Pro" w:hAnsi="Times New Roman PS Pro" w:cs="Times New Roman PS Pro" w:hint="eastAsia"/>
        </w:rPr>
        <w:t>三、</w:t>
      </w:r>
      <w:r>
        <w:rPr>
          <w:rFonts w:ascii="Times New Roman PS Pro" w:hAnsi="Times New Roman PS Pro" w:cs="Times New Roman PS Pro"/>
        </w:rPr>
        <w:t>综合评价情况及评价结论</w:t>
      </w:r>
    </w:p>
    <w:p w:rsidR="00193918" w:rsidRDefault="005378D0">
      <w:pPr>
        <w:pStyle w:val="11"/>
        <w:spacing w:before="0" w:after="0" w:line="580" w:lineRule="exact"/>
        <w:ind w:firstLine="640"/>
        <w:rPr>
          <w:rFonts w:ascii="Times New Roman PS Pro" w:eastAsia="仿宋_GB2312" w:hAnsi="Times New Roman PS Pro" w:cs="Times New Roman PS Pro"/>
          <w:b w:val="0"/>
          <w:bCs w:val="0"/>
          <w:kern w:val="2"/>
          <w:highlight w:val="yellow"/>
          <w:lang/>
        </w:rPr>
      </w:pPr>
      <w:r>
        <w:rPr>
          <w:rFonts w:ascii="Times New Roman PS Pro" w:eastAsia="仿宋_GB2312" w:hAnsi="Times New Roman PS Pro" w:cs="Times New Roman PS Pro"/>
          <w:b w:val="0"/>
          <w:bCs w:val="0"/>
          <w:kern w:val="2"/>
          <w:lang/>
        </w:rPr>
        <w:t>通过资料分析等方式，采用目标比较法对项目的决策、管理、绩效</w:t>
      </w:r>
      <w:r>
        <w:rPr>
          <w:rFonts w:ascii="Times New Roman PS Pro" w:eastAsia="仿宋_GB2312" w:hAnsi="Times New Roman PS Pro" w:cs="Times New Roman PS Pro"/>
          <w:b w:val="0"/>
          <w:bCs w:val="0"/>
          <w:kern w:val="2"/>
          <w:lang/>
        </w:rPr>
        <w:t>进行的综合评价分析，项目得分为</w:t>
      </w:r>
      <w:r>
        <w:rPr>
          <w:rFonts w:ascii="Times New Roman PS Pro" w:eastAsia="仿宋_GB2312" w:hAnsi="Times New Roman PS Pro" w:cs="Times New Roman PS Pro" w:hint="eastAsia"/>
          <w:b w:val="0"/>
          <w:bCs w:val="0"/>
          <w:kern w:val="2"/>
          <w:lang/>
        </w:rPr>
        <w:t>100</w:t>
      </w:r>
      <w:r>
        <w:rPr>
          <w:rFonts w:ascii="Times New Roman PS Pro" w:eastAsia="仿宋_GB2312" w:hAnsi="Times New Roman PS Pro" w:cs="Times New Roman PS Pro"/>
          <w:b w:val="0"/>
          <w:bCs w:val="0"/>
          <w:kern w:val="2"/>
          <w:lang/>
        </w:rPr>
        <w:t>分，评价结果为优，详见附件。</w:t>
      </w:r>
    </w:p>
    <w:p w:rsidR="00193918" w:rsidRDefault="005378D0">
      <w:pPr>
        <w:pStyle w:val="11"/>
        <w:spacing w:before="0" w:after="0" w:line="580" w:lineRule="exact"/>
        <w:ind w:left="643" w:firstLineChars="0" w:firstLine="0"/>
        <w:rPr>
          <w:rFonts w:ascii="Times New Roman PS Pro" w:hAnsi="Times New Roman PS Pro" w:cs="Times New Roman PS Pro"/>
          <w:lang/>
        </w:rPr>
      </w:pPr>
      <w:r>
        <w:rPr>
          <w:rFonts w:ascii="Times New Roman PS Pro" w:hAnsi="Times New Roman PS Pro" w:cs="Times New Roman PS Pro" w:hint="eastAsia"/>
          <w:lang/>
        </w:rPr>
        <w:t>四、</w:t>
      </w:r>
      <w:r>
        <w:rPr>
          <w:rFonts w:ascii="Times New Roman PS Pro" w:hAnsi="Times New Roman PS Pro" w:cs="Times New Roman PS Pro"/>
          <w:lang/>
        </w:rPr>
        <w:t>绩效评价指标分析</w:t>
      </w:r>
    </w:p>
    <w:p w:rsidR="00193918" w:rsidRDefault="005378D0" w:rsidP="006C3434">
      <w:pPr>
        <w:pStyle w:val="ad"/>
        <w:spacing w:line="580" w:lineRule="exact"/>
        <w:ind w:firstLine="640"/>
        <w:rPr>
          <w:rFonts w:ascii="Times New Roman PS Pro" w:eastAsia="仿宋_GB2312" w:hAnsi="Times New Roman PS Pro" w:cs="Times New Roman PS Pro"/>
          <w:b/>
          <w:bCs/>
          <w:sz w:val="32"/>
          <w:szCs w:val="32"/>
          <w:lang/>
        </w:rPr>
      </w:pPr>
      <w:r>
        <w:rPr>
          <w:rFonts w:ascii="Times New Roman PS Pro" w:eastAsia="仿宋_GB2312" w:hAnsi="Times New Roman PS Pro" w:cs="Times New Roman PS Pro" w:hint="eastAsia"/>
          <w:b/>
          <w:bCs/>
          <w:sz w:val="32"/>
          <w:szCs w:val="32"/>
          <w:lang/>
        </w:rPr>
        <w:t>(</w:t>
      </w:r>
      <w:r>
        <w:rPr>
          <w:rFonts w:ascii="Times New Roman PS Pro" w:eastAsia="仿宋_GB2312" w:hAnsi="Times New Roman PS Pro" w:cs="Times New Roman PS Pro" w:hint="eastAsia"/>
          <w:b/>
          <w:bCs/>
          <w:sz w:val="32"/>
          <w:szCs w:val="32"/>
          <w:lang/>
        </w:rPr>
        <w:t>一</w:t>
      </w:r>
      <w:r>
        <w:rPr>
          <w:rFonts w:ascii="Times New Roman PS Pro" w:eastAsia="仿宋_GB2312" w:hAnsi="Times New Roman PS Pro" w:cs="Times New Roman PS Pro" w:hint="eastAsia"/>
          <w:b/>
          <w:bCs/>
          <w:sz w:val="32"/>
          <w:szCs w:val="32"/>
          <w:lang/>
        </w:rPr>
        <w:t>)</w:t>
      </w:r>
      <w:r>
        <w:rPr>
          <w:rFonts w:ascii="Times New Roman PS Pro" w:eastAsia="仿宋_GB2312" w:hAnsi="Times New Roman PS Pro" w:cs="Times New Roman PS Pro"/>
          <w:b/>
          <w:bCs/>
          <w:sz w:val="32"/>
          <w:szCs w:val="32"/>
          <w:lang/>
        </w:rPr>
        <w:t>项目的决策情况</w:t>
      </w:r>
    </w:p>
    <w:p w:rsidR="00193918" w:rsidRDefault="005378D0">
      <w:pPr>
        <w:overflowPunct w:val="0"/>
        <w:spacing w:line="580" w:lineRule="exact"/>
        <w:ind w:firstLineChars="200" w:firstLine="640"/>
        <w:contextualSpacing/>
        <w:rPr>
          <w:rFonts w:ascii="Times New Roman" w:eastAsia="仿宋_GB2312" w:hAnsi="Times New Roman" w:cs="Times New Roman"/>
          <w:bCs/>
          <w:sz w:val="32"/>
          <w:szCs w:val="32"/>
        </w:rPr>
      </w:pPr>
      <w:r>
        <w:rPr>
          <w:rFonts w:ascii="Times New Roman" w:eastAsia="仿宋_GB2312" w:hAnsi="Times New Roman" w:cs="Times New Roman"/>
          <w:bCs/>
          <w:sz w:val="32"/>
          <w:szCs w:val="32"/>
        </w:rPr>
        <w:t>项目决策类指标包括项目立项、绩效目标和资金投入三方面的内容，由</w:t>
      </w:r>
      <w:r>
        <w:rPr>
          <w:rFonts w:ascii="Times New Roman" w:eastAsia="仿宋_GB2312" w:hAnsi="Times New Roman" w:cs="Times New Roman"/>
          <w:bCs/>
          <w:sz w:val="32"/>
          <w:szCs w:val="32"/>
        </w:rPr>
        <w:t>6</w:t>
      </w:r>
      <w:r>
        <w:rPr>
          <w:rFonts w:ascii="Times New Roman" w:eastAsia="仿宋_GB2312" w:hAnsi="Times New Roman" w:cs="Times New Roman"/>
          <w:bCs/>
          <w:sz w:val="32"/>
          <w:szCs w:val="32"/>
        </w:rPr>
        <w:t>个三级指标构成，权重分为</w:t>
      </w:r>
      <w:r>
        <w:rPr>
          <w:rFonts w:ascii="Times New Roman" w:eastAsia="仿宋_GB2312" w:hAnsi="Times New Roman" w:cs="Times New Roman"/>
          <w:bCs/>
          <w:sz w:val="32"/>
          <w:szCs w:val="32"/>
        </w:rPr>
        <w:t>20</w:t>
      </w:r>
      <w:r>
        <w:rPr>
          <w:rFonts w:ascii="Times New Roman" w:eastAsia="仿宋_GB2312" w:hAnsi="Times New Roman" w:cs="Times New Roman"/>
          <w:bCs/>
          <w:sz w:val="32"/>
          <w:szCs w:val="32"/>
        </w:rPr>
        <w:t>分，实际</w:t>
      </w:r>
      <w:r>
        <w:rPr>
          <w:rFonts w:ascii="Times New Roman" w:eastAsia="仿宋_GB2312" w:hAnsi="Times New Roman" w:cs="Times New Roman"/>
          <w:bCs/>
          <w:sz w:val="32"/>
          <w:szCs w:val="32"/>
        </w:rPr>
        <w:lastRenderedPageBreak/>
        <w:t>得分</w:t>
      </w:r>
      <w:r>
        <w:rPr>
          <w:rFonts w:ascii="Times New Roman" w:eastAsia="仿宋_GB2312" w:hAnsi="Times New Roman" w:cs="Times New Roman"/>
          <w:bCs/>
          <w:sz w:val="32"/>
          <w:szCs w:val="32"/>
        </w:rPr>
        <w:t>20</w:t>
      </w:r>
      <w:r>
        <w:rPr>
          <w:rFonts w:ascii="Times New Roman" w:eastAsia="仿宋_GB2312" w:hAnsi="Times New Roman" w:cs="Times New Roman"/>
          <w:bCs/>
          <w:sz w:val="32"/>
          <w:szCs w:val="32"/>
        </w:rPr>
        <w:t>分，得分率为</w:t>
      </w:r>
      <w:r>
        <w:rPr>
          <w:rFonts w:ascii="Times New Roman" w:eastAsia="仿宋_GB2312" w:hAnsi="Times New Roman" w:cs="Times New Roman"/>
          <w:bCs/>
          <w:sz w:val="32"/>
          <w:szCs w:val="32"/>
        </w:rPr>
        <w:t>100</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w:t>
      </w:r>
    </w:p>
    <w:p w:rsidR="00193918" w:rsidRDefault="005378D0">
      <w:pPr>
        <w:spacing w:line="580" w:lineRule="exact"/>
        <w:ind w:firstLineChars="200" w:firstLine="640"/>
        <w:rPr>
          <w:rFonts w:ascii="Times New Roman" w:eastAsia="仿宋_GB2312" w:hAnsi="Times New Roman" w:cs="Times New Roman"/>
          <w:bCs/>
          <w:color w:val="FF0000"/>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1</w:t>
      </w:r>
      <w:r>
        <w:rPr>
          <w:rFonts w:ascii="Times New Roman" w:eastAsia="仿宋_GB2312" w:hAnsi="Times New Roman" w:cs="Times New Roman"/>
          <w:bCs/>
          <w:sz w:val="32"/>
          <w:szCs w:val="32"/>
        </w:rPr>
        <w:t>）立项依据充分性：</w:t>
      </w:r>
      <w:r>
        <w:rPr>
          <w:rFonts w:ascii="Times New Roman" w:eastAsia="仿宋_GB2312" w:hAnsi="Times New Roman" w:cs="Times New Roman"/>
          <w:bCs/>
          <w:sz w:val="32"/>
          <w:szCs w:val="32"/>
        </w:rPr>
        <w:t>本项目根据</w:t>
      </w:r>
      <w:r>
        <w:rPr>
          <w:rFonts w:ascii="Times New Roman" w:eastAsia="仿宋_GB2312" w:hAnsi="Times New Roman" w:cs="仿宋_GB2312" w:hint="eastAsia"/>
          <w:sz w:val="32"/>
          <w:szCs w:val="32"/>
        </w:rPr>
        <w:t>《自治区财政支出绩效评价管理暂行办法》</w:t>
      </w:r>
      <w:r>
        <w:rPr>
          <w:rStyle w:val="aa"/>
          <w:rFonts w:ascii="Times New Roman" w:eastAsia="仿宋_GB2312" w:hAnsi="Times New Roman" w:cs="Times New Roman" w:hint="eastAsia"/>
          <w:b w:val="0"/>
          <w:spacing w:val="-4"/>
          <w:sz w:val="32"/>
          <w:szCs w:val="32"/>
          <w:shd w:val="clear" w:color="FFFFFF" w:fill="FFFFFF"/>
        </w:rPr>
        <w:t>文件</w:t>
      </w:r>
      <w:r>
        <w:rPr>
          <w:rFonts w:ascii="Times New Roman" w:eastAsia="仿宋_GB2312" w:hAnsi="Times New Roman" w:cs="仿宋_GB2312" w:hint="eastAsia"/>
          <w:sz w:val="32"/>
          <w:szCs w:val="32"/>
        </w:rPr>
        <w:t>《项目支出绩效评价管理办法》</w:t>
      </w:r>
      <w:r>
        <w:rPr>
          <w:rFonts w:ascii="Times New Roman" w:eastAsia="仿宋_GB2312" w:hAnsi="Times New Roman" w:cs="Times New Roman"/>
          <w:bCs/>
          <w:sz w:val="32"/>
          <w:szCs w:val="32"/>
        </w:rPr>
        <w:t>，立项依据充分，根据评分标准，该指标不扣分，</w:t>
      </w:r>
      <w:r>
        <w:rPr>
          <w:rFonts w:ascii="Times New Roman" w:eastAsia="仿宋_GB2312" w:hAnsi="Times New Roman" w:cs="Times New Roman"/>
          <w:bCs/>
          <w:sz w:val="32"/>
          <w:szCs w:val="32"/>
        </w:rPr>
        <w:t>得</w:t>
      </w:r>
      <w:r>
        <w:rPr>
          <w:rFonts w:ascii="Times New Roman" w:eastAsia="仿宋_GB2312" w:hAnsi="Times New Roman" w:cs="Times New Roman"/>
          <w:bCs/>
          <w:sz w:val="32"/>
          <w:szCs w:val="32"/>
        </w:rPr>
        <w:t>5</w:t>
      </w:r>
      <w:r>
        <w:rPr>
          <w:rFonts w:ascii="Times New Roman" w:eastAsia="仿宋_GB2312" w:hAnsi="Times New Roman" w:cs="Times New Roman"/>
          <w:bCs/>
          <w:sz w:val="32"/>
          <w:szCs w:val="32"/>
        </w:rPr>
        <w:t>分。</w:t>
      </w:r>
    </w:p>
    <w:p w:rsidR="00193918" w:rsidRDefault="005378D0">
      <w:pPr>
        <w:spacing w:line="580" w:lineRule="exact"/>
        <w:ind w:firstLineChars="200" w:firstLine="640"/>
        <w:rPr>
          <w:rFonts w:ascii="Times New Roman" w:eastAsia="仿宋_GB2312" w:hAnsi="Times New Roman" w:cs="Times New Roman"/>
          <w:bCs/>
          <w:color w:val="FF0000"/>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2</w:t>
      </w:r>
      <w:r>
        <w:rPr>
          <w:rFonts w:ascii="Times New Roman" w:eastAsia="仿宋_GB2312" w:hAnsi="Times New Roman" w:cs="Times New Roman"/>
          <w:bCs/>
          <w:sz w:val="32"/>
          <w:szCs w:val="32"/>
        </w:rPr>
        <w:t>）立项程序规范性：</w:t>
      </w:r>
      <w:r>
        <w:rPr>
          <w:rFonts w:ascii="Times New Roman" w:eastAsia="仿宋_GB2312" w:hAnsi="Times New Roman" w:cs="Times New Roman"/>
          <w:bCs/>
          <w:sz w:val="32"/>
          <w:szCs w:val="32"/>
        </w:rPr>
        <w:t>根据决策依据编制工作计划和经费预算，经过与</w:t>
      </w:r>
      <w:r>
        <w:rPr>
          <w:rFonts w:ascii="Times New Roman" w:eastAsia="仿宋_GB2312" w:hAnsi="Times New Roman" w:cs="Times New Roman"/>
          <w:bCs/>
          <w:sz w:val="32"/>
          <w:szCs w:val="32"/>
        </w:rPr>
        <w:t>主管</w:t>
      </w:r>
      <w:r>
        <w:rPr>
          <w:rFonts w:ascii="Times New Roman" w:eastAsia="仿宋_GB2312" w:hAnsi="Times New Roman" w:cs="Times New Roman"/>
          <w:bCs/>
          <w:sz w:val="32"/>
          <w:szCs w:val="32"/>
        </w:rPr>
        <w:t>部门分管领导进行沟通、筛选确定经费预算计划，上党委会研究确定最终预算方案，根据评分标准，该指标不扣分，得</w:t>
      </w:r>
      <w:r>
        <w:rPr>
          <w:rFonts w:ascii="Times New Roman" w:eastAsia="仿宋_GB2312" w:hAnsi="Times New Roman" w:cs="Times New Roman"/>
          <w:bCs/>
          <w:sz w:val="32"/>
          <w:szCs w:val="32"/>
        </w:rPr>
        <w:t>3</w:t>
      </w:r>
      <w:r>
        <w:rPr>
          <w:rFonts w:ascii="Times New Roman" w:eastAsia="仿宋_GB2312" w:hAnsi="Times New Roman" w:cs="Times New Roman"/>
          <w:bCs/>
          <w:sz w:val="32"/>
          <w:szCs w:val="32"/>
        </w:rPr>
        <w:t>分。</w:t>
      </w:r>
    </w:p>
    <w:p w:rsidR="00193918" w:rsidRDefault="005378D0">
      <w:pPr>
        <w:spacing w:line="580" w:lineRule="exact"/>
        <w:ind w:firstLineChars="200" w:firstLine="640"/>
        <w:rPr>
          <w:rFonts w:ascii="Times New Roman" w:eastAsia="仿宋_GB2312" w:hAnsi="Times New Roman" w:cs="Times New Roman"/>
          <w:bCs/>
          <w:color w:val="FF0000"/>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3</w:t>
      </w:r>
      <w:r>
        <w:rPr>
          <w:rFonts w:ascii="Times New Roman" w:eastAsia="仿宋_GB2312" w:hAnsi="Times New Roman" w:cs="Times New Roman"/>
          <w:bCs/>
          <w:sz w:val="32"/>
          <w:szCs w:val="32"/>
        </w:rPr>
        <w:t>）绩效目标合理性：本项目在年初申报预算时申报了绩效目标，绩效目标与项目具体工作内容一致，预期产出效益及效果根据文件要求设置指标值，符合正常业绩水平，资金额共</w:t>
      </w:r>
      <w:r>
        <w:rPr>
          <w:rFonts w:ascii="Times New Roman" w:eastAsia="仿宋_GB2312" w:hAnsi="Times New Roman" w:cs="Times New Roman" w:hint="eastAsia"/>
          <w:bCs/>
          <w:sz w:val="32"/>
          <w:szCs w:val="32"/>
        </w:rPr>
        <w:t>15</w:t>
      </w:r>
      <w:r>
        <w:rPr>
          <w:rFonts w:ascii="Times New Roman" w:eastAsia="仿宋_GB2312" w:hAnsi="Times New Roman" w:cs="Times New Roman"/>
          <w:bCs/>
          <w:sz w:val="32"/>
          <w:szCs w:val="32"/>
        </w:rPr>
        <w:t>万，与确定的项目投资额及资金量相匹配，</w:t>
      </w:r>
      <w:r>
        <w:rPr>
          <w:rFonts w:ascii="Times New Roman" w:eastAsia="仿宋_GB2312" w:hAnsi="Times New Roman" w:cs="Times New Roman"/>
          <w:bCs/>
          <w:sz w:val="32"/>
          <w:szCs w:val="32"/>
        </w:rPr>
        <w:t>根据评分标准，该指标不扣分，得</w:t>
      </w:r>
      <w:r>
        <w:rPr>
          <w:rFonts w:ascii="Times New Roman" w:eastAsia="仿宋_GB2312" w:hAnsi="Times New Roman" w:cs="Times New Roman"/>
          <w:bCs/>
          <w:sz w:val="32"/>
          <w:szCs w:val="32"/>
        </w:rPr>
        <w:t>3</w:t>
      </w:r>
      <w:r>
        <w:rPr>
          <w:rFonts w:ascii="Times New Roman" w:eastAsia="仿宋_GB2312" w:hAnsi="Times New Roman" w:cs="Times New Roman"/>
          <w:bCs/>
          <w:sz w:val="32"/>
          <w:szCs w:val="32"/>
        </w:rPr>
        <w:t>分。</w:t>
      </w:r>
    </w:p>
    <w:p w:rsidR="00193918" w:rsidRDefault="005378D0">
      <w:pPr>
        <w:spacing w:line="580" w:lineRule="exact"/>
        <w:ind w:firstLineChars="200" w:firstLine="640"/>
        <w:rPr>
          <w:rFonts w:ascii="Times New Roman" w:eastAsia="仿宋_GB2312" w:hAnsi="Times New Roman" w:cs="Times New Roman"/>
          <w:bCs/>
          <w:color w:val="FF0000"/>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4</w:t>
      </w:r>
      <w:r>
        <w:rPr>
          <w:rFonts w:ascii="Times New Roman" w:eastAsia="仿宋_GB2312" w:hAnsi="Times New Roman" w:cs="Times New Roman"/>
          <w:bCs/>
          <w:sz w:val="32"/>
          <w:szCs w:val="32"/>
        </w:rPr>
        <w:t>）绩效指标明确性：</w:t>
      </w:r>
      <w:r>
        <w:rPr>
          <w:rFonts w:ascii="Times New Roman" w:eastAsia="仿宋_GB2312" w:hAnsi="Times New Roman" w:cs="Times New Roman"/>
          <w:bCs/>
          <w:sz w:val="32"/>
          <w:szCs w:val="32"/>
        </w:rPr>
        <w:t>将项目绩效目标细化分解为具体的绩效指标，</w:t>
      </w:r>
      <w:r>
        <w:rPr>
          <w:rFonts w:ascii="Times New Roman" w:eastAsia="仿宋_GB2312" w:hAnsi="Times New Roman" w:cs="Times New Roman"/>
          <w:bCs/>
          <w:sz w:val="32"/>
          <w:szCs w:val="32"/>
        </w:rPr>
        <w:t>项目设定一级指标</w:t>
      </w:r>
      <w:r>
        <w:rPr>
          <w:rFonts w:ascii="Times New Roman" w:eastAsia="仿宋_GB2312" w:hAnsi="Times New Roman" w:cs="Times New Roman" w:hint="eastAsia"/>
          <w:bCs/>
          <w:sz w:val="32"/>
          <w:szCs w:val="32"/>
        </w:rPr>
        <w:t>4</w:t>
      </w:r>
      <w:r>
        <w:rPr>
          <w:rFonts w:ascii="Times New Roman" w:eastAsia="仿宋_GB2312" w:hAnsi="Times New Roman" w:cs="Times New Roman"/>
          <w:bCs/>
          <w:sz w:val="32"/>
          <w:szCs w:val="32"/>
        </w:rPr>
        <w:t>个，二级指标</w:t>
      </w:r>
      <w:r>
        <w:rPr>
          <w:rFonts w:ascii="Times New Roman" w:eastAsia="仿宋_GB2312" w:hAnsi="Times New Roman" w:cs="Times New Roman" w:hint="eastAsia"/>
          <w:bCs/>
          <w:sz w:val="32"/>
          <w:szCs w:val="32"/>
        </w:rPr>
        <w:t>7</w:t>
      </w:r>
      <w:r>
        <w:rPr>
          <w:rFonts w:ascii="Times New Roman" w:eastAsia="仿宋_GB2312" w:hAnsi="Times New Roman" w:cs="Times New Roman"/>
          <w:bCs/>
          <w:sz w:val="32"/>
          <w:szCs w:val="32"/>
        </w:rPr>
        <w:t>个，三级指标</w:t>
      </w:r>
      <w:r>
        <w:rPr>
          <w:rFonts w:ascii="Times New Roman" w:eastAsia="仿宋_GB2312" w:hAnsi="Times New Roman" w:cs="Times New Roman" w:hint="eastAsia"/>
          <w:bCs/>
          <w:sz w:val="32"/>
          <w:szCs w:val="32"/>
        </w:rPr>
        <w:t>11</w:t>
      </w:r>
      <w:r>
        <w:rPr>
          <w:rFonts w:ascii="Times New Roman" w:eastAsia="仿宋_GB2312" w:hAnsi="Times New Roman" w:cs="Times New Roman"/>
          <w:bCs/>
          <w:sz w:val="32"/>
          <w:szCs w:val="32"/>
        </w:rPr>
        <w:t>个，定量指标</w:t>
      </w:r>
      <w:r>
        <w:rPr>
          <w:rFonts w:ascii="Times New Roman" w:eastAsia="仿宋_GB2312" w:hAnsi="Times New Roman" w:cs="Times New Roman" w:hint="eastAsia"/>
          <w:bCs/>
          <w:sz w:val="32"/>
          <w:szCs w:val="32"/>
        </w:rPr>
        <w:t>8</w:t>
      </w:r>
      <w:r>
        <w:rPr>
          <w:rFonts w:ascii="Times New Roman" w:eastAsia="仿宋_GB2312" w:hAnsi="Times New Roman" w:cs="Times New Roman"/>
          <w:bCs/>
          <w:sz w:val="32"/>
          <w:szCs w:val="32"/>
        </w:rPr>
        <w:t>个，量化率</w:t>
      </w:r>
      <w:r>
        <w:rPr>
          <w:rFonts w:ascii="Times New Roman" w:eastAsia="仿宋_GB2312" w:hAnsi="Times New Roman" w:cs="Times New Roman" w:hint="eastAsia"/>
          <w:bCs/>
          <w:sz w:val="32"/>
          <w:szCs w:val="32"/>
        </w:rPr>
        <w:t>72.7</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根据评分标准，该指标不扣分，得</w:t>
      </w:r>
      <w:r>
        <w:rPr>
          <w:rFonts w:ascii="Times New Roman" w:eastAsia="仿宋_GB2312" w:hAnsi="Times New Roman" w:cs="Times New Roman"/>
          <w:bCs/>
          <w:sz w:val="32"/>
          <w:szCs w:val="32"/>
        </w:rPr>
        <w:t>2</w:t>
      </w:r>
      <w:r>
        <w:rPr>
          <w:rFonts w:ascii="Times New Roman" w:eastAsia="仿宋_GB2312" w:hAnsi="Times New Roman" w:cs="Times New Roman"/>
          <w:bCs/>
          <w:sz w:val="32"/>
          <w:szCs w:val="32"/>
        </w:rPr>
        <w:t>分。</w:t>
      </w:r>
    </w:p>
    <w:p w:rsidR="00193918" w:rsidRDefault="005378D0">
      <w:pPr>
        <w:spacing w:line="580" w:lineRule="exact"/>
        <w:ind w:firstLineChars="200" w:firstLine="640"/>
        <w:rPr>
          <w:rFonts w:ascii="Times New Roman" w:eastAsia="仿宋_GB2312" w:hAnsi="Times New Roman" w:cs="Times New Roman"/>
          <w:bCs/>
          <w:color w:val="FF0000"/>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5</w:t>
      </w:r>
      <w:r>
        <w:rPr>
          <w:rFonts w:ascii="Times New Roman" w:eastAsia="仿宋_GB2312" w:hAnsi="Times New Roman" w:cs="Times New Roman"/>
          <w:bCs/>
          <w:sz w:val="32"/>
          <w:szCs w:val="32"/>
        </w:rPr>
        <w:t>）预算编制科学性：</w:t>
      </w:r>
      <w:r>
        <w:rPr>
          <w:rFonts w:ascii="Times New Roman" w:eastAsia="仿宋_GB2312" w:hAnsi="Times New Roman" w:cs="Times New Roman"/>
          <w:bCs/>
          <w:sz w:val="32"/>
          <w:szCs w:val="32"/>
        </w:rPr>
        <w:t>预算编制经过科学论证，内容与项目内容匹配，项目投资额与工作任务相匹配，根据评分标准，该指标不扣分，得</w:t>
      </w:r>
      <w:r>
        <w:rPr>
          <w:rFonts w:ascii="Times New Roman" w:eastAsia="仿宋_GB2312" w:hAnsi="Times New Roman" w:cs="Times New Roman"/>
          <w:bCs/>
          <w:sz w:val="32"/>
          <w:szCs w:val="32"/>
        </w:rPr>
        <w:t>5</w:t>
      </w:r>
      <w:r>
        <w:rPr>
          <w:rFonts w:ascii="Times New Roman" w:eastAsia="仿宋_GB2312" w:hAnsi="Times New Roman" w:cs="Times New Roman"/>
          <w:bCs/>
          <w:sz w:val="32"/>
          <w:szCs w:val="32"/>
        </w:rPr>
        <w:t>分。</w:t>
      </w:r>
    </w:p>
    <w:p w:rsidR="00193918" w:rsidRDefault="005378D0">
      <w:pPr>
        <w:spacing w:line="580" w:lineRule="exact"/>
        <w:ind w:firstLineChars="200" w:firstLine="640"/>
        <w:outlineLvl w:val="0"/>
        <w:rPr>
          <w:rFonts w:ascii="Times New Roman PS Pro" w:eastAsia="仿宋_GB2312" w:hAnsi="Times New Roman PS Pro" w:cs="Times New Roman PS Pro"/>
          <w:sz w:val="32"/>
          <w:szCs w:val="32"/>
          <w:lang/>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6</w:t>
      </w:r>
      <w:r>
        <w:rPr>
          <w:rFonts w:ascii="Times New Roman" w:eastAsia="仿宋_GB2312" w:hAnsi="Times New Roman" w:cs="Times New Roman"/>
          <w:bCs/>
          <w:sz w:val="32"/>
          <w:szCs w:val="32"/>
        </w:rPr>
        <w:t>）资金分配合理性：</w:t>
      </w:r>
      <w:r>
        <w:rPr>
          <w:rFonts w:ascii="Times New Roman" w:eastAsia="仿宋_GB2312" w:hAnsi="Times New Roman" w:cs="Times New Roman"/>
          <w:bCs/>
          <w:sz w:val="32"/>
          <w:szCs w:val="32"/>
        </w:rPr>
        <w:t>资金分配与实际相适应，根据评分标准，该指标不扣分，得</w:t>
      </w:r>
      <w:r>
        <w:rPr>
          <w:rFonts w:ascii="Times New Roman" w:eastAsia="仿宋_GB2312" w:hAnsi="Times New Roman" w:cs="Times New Roman"/>
          <w:bCs/>
          <w:sz w:val="32"/>
          <w:szCs w:val="32"/>
        </w:rPr>
        <w:t>2</w:t>
      </w:r>
      <w:r>
        <w:rPr>
          <w:rFonts w:ascii="Times New Roman" w:eastAsia="仿宋_GB2312" w:hAnsi="Times New Roman" w:cs="Times New Roman"/>
          <w:bCs/>
          <w:sz w:val="32"/>
          <w:szCs w:val="32"/>
        </w:rPr>
        <w:t>分。</w:t>
      </w:r>
    </w:p>
    <w:bookmarkEnd w:id="5"/>
    <w:p w:rsidR="00193918" w:rsidRDefault="005378D0" w:rsidP="006C3434">
      <w:pPr>
        <w:pStyle w:val="ad"/>
        <w:spacing w:line="580" w:lineRule="exact"/>
        <w:ind w:firstLine="640"/>
        <w:rPr>
          <w:rFonts w:ascii="Times New Roman PS Pro" w:eastAsia="仿宋_GB2312" w:hAnsi="Times New Roman PS Pro" w:cs="Times New Roman PS Pro"/>
          <w:b/>
          <w:bCs/>
          <w:sz w:val="32"/>
          <w:szCs w:val="32"/>
          <w:lang/>
        </w:rPr>
      </w:pPr>
      <w:r>
        <w:rPr>
          <w:rFonts w:ascii="Times New Roman PS Pro" w:eastAsia="仿宋_GB2312" w:hAnsi="Times New Roman PS Pro" w:cs="Times New Roman PS Pro" w:hint="eastAsia"/>
          <w:b/>
          <w:bCs/>
          <w:sz w:val="32"/>
          <w:szCs w:val="32"/>
          <w:lang/>
        </w:rPr>
        <w:t>(</w:t>
      </w:r>
      <w:r>
        <w:rPr>
          <w:rFonts w:ascii="Times New Roman PS Pro" w:eastAsia="仿宋_GB2312" w:hAnsi="Times New Roman PS Pro" w:cs="Times New Roman PS Pro" w:hint="eastAsia"/>
          <w:b/>
          <w:bCs/>
          <w:sz w:val="32"/>
          <w:szCs w:val="32"/>
          <w:lang/>
        </w:rPr>
        <w:t>二</w:t>
      </w:r>
      <w:r>
        <w:rPr>
          <w:rFonts w:ascii="Times New Roman PS Pro" w:eastAsia="仿宋_GB2312" w:hAnsi="Times New Roman PS Pro" w:cs="Times New Roman PS Pro" w:hint="eastAsia"/>
          <w:b/>
          <w:bCs/>
          <w:sz w:val="32"/>
          <w:szCs w:val="32"/>
          <w:lang/>
        </w:rPr>
        <w:t>)</w:t>
      </w:r>
      <w:r>
        <w:rPr>
          <w:rFonts w:ascii="Times New Roman PS Pro" w:eastAsia="仿宋_GB2312" w:hAnsi="Times New Roman PS Pro" w:cs="Times New Roman PS Pro"/>
          <w:b/>
          <w:bCs/>
          <w:sz w:val="32"/>
          <w:szCs w:val="32"/>
          <w:lang/>
        </w:rPr>
        <w:t>项目的过程情况</w:t>
      </w:r>
    </w:p>
    <w:p w:rsidR="00193918" w:rsidRDefault="005378D0">
      <w:pPr>
        <w:spacing w:line="58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bCs/>
          <w:sz w:val="32"/>
          <w:szCs w:val="32"/>
        </w:rPr>
        <w:lastRenderedPageBreak/>
        <w:t>项目过程类指标包括资金管理和组织实施两方面的内容，由</w:t>
      </w:r>
      <w:r>
        <w:rPr>
          <w:rFonts w:ascii="Times New Roman" w:eastAsia="仿宋_GB2312" w:hAnsi="Times New Roman" w:cs="Times New Roman"/>
          <w:bCs/>
          <w:sz w:val="32"/>
          <w:szCs w:val="32"/>
        </w:rPr>
        <w:t>5</w:t>
      </w:r>
      <w:r>
        <w:rPr>
          <w:rFonts w:ascii="Times New Roman" w:eastAsia="仿宋_GB2312" w:hAnsi="Times New Roman" w:cs="Times New Roman"/>
          <w:bCs/>
          <w:sz w:val="32"/>
          <w:szCs w:val="32"/>
        </w:rPr>
        <w:t>个三级指标构成，权重分为</w:t>
      </w:r>
      <w:r>
        <w:rPr>
          <w:rFonts w:ascii="Times New Roman" w:eastAsia="仿宋_GB2312" w:hAnsi="Times New Roman" w:cs="Times New Roman"/>
          <w:bCs/>
          <w:sz w:val="32"/>
          <w:szCs w:val="32"/>
        </w:rPr>
        <w:t>20</w:t>
      </w:r>
      <w:r>
        <w:rPr>
          <w:rFonts w:ascii="Times New Roman" w:eastAsia="仿宋_GB2312" w:hAnsi="Times New Roman" w:cs="Times New Roman"/>
          <w:bCs/>
          <w:sz w:val="32"/>
          <w:szCs w:val="32"/>
        </w:rPr>
        <w:t>分，实际得分</w:t>
      </w:r>
      <w:r>
        <w:rPr>
          <w:rFonts w:ascii="Times New Roman" w:eastAsia="仿宋_GB2312" w:hAnsi="Times New Roman" w:cs="Times New Roman" w:hint="eastAsia"/>
          <w:bCs/>
          <w:sz w:val="32"/>
          <w:szCs w:val="32"/>
        </w:rPr>
        <w:t>20</w:t>
      </w:r>
      <w:r>
        <w:rPr>
          <w:rFonts w:ascii="Times New Roman" w:eastAsia="仿宋_GB2312" w:hAnsi="Times New Roman" w:cs="Times New Roman"/>
          <w:bCs/>
          <w:sz w:val="32"/>
          <w:szCs w:val="32"/>
        </w:rPr>
        <w:t>分，得分率为</w:t>
      </w:r>
      <w:r>
        <w:rPr>
          <w:rFonts w:ascii="Times New Roman" w:eastAsia="仿宋_GB2312" w:hAnsi="Times New Roman" w:cs="Times New Roman" w:hint="eastAsia"/>
          <w:bCs/>
          <w:sz w:val="32"/>
          <w:szCs w:val="32"/>
        </w:rPr>
        <w:t>100</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w:t>
      </w:r>
    </w:p>
    <w:p w:rsidR="00193918" w:rsidRDefault="005378D0">
      <w:pPr>
        <w:spacing w:line="58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1</w:t>
      </w:r>
      <w:r>
        <w:rPr>
          <w:rFonts w:ascii="Times New Roman" w:eastAsia="仿宋_GB2312" w:hAnsi="Times New Roman" w:cs="Times New Roman"/>
          <w:bCs/>
          <w:sz w:val="32"/>
          <w:szCs w:val="32"/>
        </w:rPr>
        <w:t>）资金到位率：</w:t>
      </w:r>
      <w:r>
        <w:rPr>
          <w:rFonts w:ascii="Times New Roman" w:eastAsia="仿宋_GB2312" w:hAnsi="Times New Roman" w:cs="Times New Roman"/>
          <w:bCs/>
          <w:sz w:val="32"/>
          <w:szCs w:val="32"/>
        </w:rPr>
        <w:t>职称评审及正常运转专项经费为自有资金</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项目预算资金</w:t>
      </w:r>
      <w:r>
        <w:rPr>
          <w:rFonts w:ascii="Times New Roman" w:eastAsia="仿宋_GB2312" w:hAnsi="Times New Roman" w:cs="Times New Roman" w:hint="eastAsia"/>
          <w:bCs/>
          <w:sz w:val="32"/>
          <w:szCs w:val="32"/>
        </w:rPr>
        <w:t>15</w:t>
      </w:r>
      <w:r>
        <w:rPr>
          <w:rFonts w:ascii="Times New Roman" w:eastAsia="仿宋_GB2312" w:hAnsi="Times New Roman" w:cs="Times New Roman"/>
          <w:bCs/>
          <w:sz w:val="32"/>
          <w:szCs w:val="32"/>
        </w:rPr>
        <w:t>万元，实际到位</w:t>
      </w:r>
      <w:r>
        <w:rPr>
          <w:rFonts w:ascii="Times New Roman" w:eastAsia="仿宋_GB2312" w:hAnsi="Times New Roman" w:cs="Times New Roman" w:hint="eastAsia"/>
          <w:bCs/>
          <w:sz w:val="32"/>
          <w:szCs w:val="32"/>
        </w:rPr>
        <w:t>15</w:t>
      </w:r>
      <w:r>
        <w:rPr>
          <w:rFonts w:ascii="Times New Roman" w:eastAsia="仿宋_GB2312" w:hAnsi="Times New Roman" w:cs="Times New Roman"/>
          <w:bCs/>
          <w:sz w:val="32"/>
          <w:szCs w:val="32"/>
        </w:rPr>
        <w:t>万元，到位率</w:t>
      </w:r>
      <w:r>
        <w:rPr>
          <w:rFonts w:ascii="Times New Roman" w:eastAsia="仿宋_GB2312" w:hAnsi="Times New Roman" w:cs="Times New Roman"/>
          <w:bCs/>
          <w:sz w:val="32"/>
          <w:szCs w:val="32"/>
        </w:rPr>
        <w:t>100%</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根据评分标准，该指标不扣分，得</w:t>
      </w:r>
      <w:r>
        <w:rPr>
          <w:rFonts w:ascii="Times New Roman" w:eastAsia="仿宋_GB2312" w:hAnsi="Times New Roman" w:cs="Times New Roman"/>
          <w:bCs/>
          <w:sz w:val="32"/>
          <w:szCs w:val="32"/>
        </w:rPr>
        <w:t>2</w:t>
      </w:r>
      <w:r>
        <w:rPr>
          <w:rFonts w:ascii="Times New Roman" w:eastAsia="仿宋_GB2312" w:hAnsi="Times New Roman" w:cs="Times New Roman"/>
          <w:bCs/>
          <w:sz w:val="32"/>
          <w:szCs w:val="32"/>
        </w:rPr>
        <w:t>分。</w:t>
      </w:r>
    </w:p>
    <w:p w:rsidR="00193918" w:rsidRDefault="005378D0">
      <w:pPr>
        <w:spacing w:line="58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2</w:t>
      </w:r>
      <w:r>
        <w:rPr>
          <w:rFonts w:ascii="Times New Roman" w:eastAsia="仿宋_GB2312" w:hAnsi="Times New Roman" w:cs="Times New Roman"/>
          <w:bCs/>
          <w:sz w:val="32"/>
          <w:szCs w:val="32"/>
        </w:rPr>
        <w:t>）预算执行率：</w:t>
      </w:r>
      <w:r>
        <w:rPr>
          <w:rFonts w:ascii="Times New Roman" w:eastAsia="仿宋_GB2312" w:hAnsi="Times New Roman" w:cs="Times New Roman"/>
          <w:bCs/>
          <w:sz w:val="32"/>
          <w:szCs w:val="32"/>
        </w:rPr>
        <w:t>预算编制较为详细，项目资金支出总体能够按照预算执行</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项目到位资金</w:t>
      </w:r>
      <w:r>
        <w:rPr>
          <w:rFonts w:ascii="Times New Roman" w:eastAsia="仿宋_GB2312" w:hAnsi="Times New Roman" w:cs="Times New Roman" w:hint="eastAsia"/>
          <w:bCs/>
          <w:sz w:val="32"/>
          <w:szCs w:val="32"/>
        </w:rPr>
        <w:t>15</w:t>
      </w:r>
      <w:r>
        <w:rPr>
          <w:rFonts w:ascii="Times New Roman" w:eastAsia="仿宋_GB2312" w:hAnsi="Times New Roman" w:cs="Times New Roman"/>
          <w:bCs/>
          <w:sz w:val="32"/>
          <w:szCs w:val="32"/>
        </w:rPr>
        <w:t>万元，实际支出</w:t>
      </w:r>
      <w:r>
        <w:rPr>
          <w:rFonts w:ascii="Times New Roman" w:eastAsia="仿宋_GB2312" w:hAnsi="Times New Roman" w:cs="Times New Roman" w:hint="eastAsia"/>
          <w:bCs/>
          <w:sz w:val="32"/>
          <w:szCs w:val="32"/>
        </w:rPr>
        <w:t>15</w:t>
      </w:r>
      <w:r>
        <w:rPr>
          <w:rFonts w:ascii="Times New Roman" w:eastAsia="仿宋_GB2312" w:hAnsi="Times New Roman" w:cs="Times New Roman"/>
          <w:bCs/>
          <w:sz w:val="32"/>
          <w:szCs w:val="32"/>
        </w:rPr>
        <w:t>万元，执行率</w:t>
      </w:r>
      <w:r>
        <w:rPr>
          <w:rFonts w:ascii="Times New Roman" w:eastAsia="仿宋_GB2312" w:hAnsi="Times New Roman" w:cs="Times New Roman" w:hint="eastAsia"/>
          <w:bCs/>
          <w:sz w:val="32"/>
          <w:szCs w:val="32"/>
        </w:rPr>
        <w:t>100</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根据评分标准，该指标得</w:t>
      </w:r>
      <w:r>
        <w:rPr>
          <w:rFonts w:ascii="Times New Roman" w:eastAsia="仿宋_GB2312" w:hAnsi="Times New Roman" w:cs="Times New Roman" w:hint="eastAsia"/>
          <w:bCs/>
          <w:sz w:val="32"/>
          <w:szCs w:val="32"/>
        </w:rPr>
        <w:t>5</w:t>
      </w:r>
      <w:r>
        <w:rPr>
          <w:rFonts w:ascii="Times New Roman" w:eastAsia="仿宋_GB2312" w:hAnsi="Times New Roman" w:cs="Times New Roman"/>
          <w:bCs/>
          <w:sz w:val="32"/>
          <w:szCs w:val="32"/>
        </w:rPr>
        <w:t>分。</w:t>
      </w:r>
    </w:p>
    <w:p w:rsidR="00193918" w:rsidRDefault="005378D0">
      <w:pPr>
        <w:spacing w:line="58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3</w:t>
      </w:r>
      <w:r>
        <w:rPr>
          <w:rFonts w:ascii="Times New Roman" w:eastAsia="仿宋_GB2312" w:hAnsi="Times New Roman" w:cs="Times New Roman"/>
          <w:bCs/>
          <w:sz w:val="32"/>
          <w:szCs w:val="32"/>
        </w:rPr>
        <w:t>）资金使用合规性：</w:t>
      </w:r>
      <w:r>
        <w:rPr>
          <w:rFonts w:ascii="Times New Roman" w:eastAsia="仿宋_GB2312" w:hAnsi="Times New Roman" w:cs="Times New Roman"/>
          <w:bCs/>
          <w:sz w:val="32"/>
          <w:szCs w:val="32"/>
        </w:rPr>
        <w:t>对经费使用进行规范管理，严格执行</w:t>
      </w:r>
      <w:r>
        <w:rPr>
          <w:rFonts w:ascii="Times New Roman" w:eastAsia="仿宋_GB2312" w:hAnsi="Times New Roman" w:cs="Times New Roman"/>
          <w:bCs/>
          <w:sz w:val="32"/>
          <w:szCs w:val="32"/>
        </w:rPr>
        <w:t>《行政事业单位财务规则》《自治区发展改革委财务管理制度》等相关专项资金管理办法，按比例按资金用途使用</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确保资金安全、项目发挥效益。资金的支付有完整的审批程序和手续，不存在挤占、挪用、虚列支出等情况，</w:t>
      </w:r>
      <w:r>
        <w:rPr>
          <w:rFonts w:ascii="Times New Roman" w:eastAsia="仿宋_GB2312" w:hAnsi="Times New Roman" w:cs="Times New Roman"/>
          <w:bCs/>
          <w:sz w:val="32"/>
          <w:szCs w:val="32"/>
        </w:rPr>
        <w:t>根据评分标准，该指标不扣分，得</w:t>
      </w:r>
      <w:r>
        <w:rPr>
          <w:rFonts w:ascii="Times New Roman" w:eastAsia="仿宋_GB2312" w:hAnsi="Times New Roman" w:cs="Times New Roman"/>
          <w:bCs/>
          <w:sz w:val="32"/>
          <w:szCs w:val="32"/>
        </w:rPr>
        <w:t>5</w:t>
      </w:r>
      <w:r>
        <w:rPr>
          <w:rFonts w:ascii="Times New Roman" w:eastAsia="仿宋_GB2312" w:hAnsi="Times New Roman" w:cs="Times New Roman"/>
          <w:bCs/>
          <w:sz w:val="32"/>
          <w:szCs w:val="32"/>
        </w:rPr>
        <w:t>分。</w:t>
      </w:r>
    </w:p>
    <w:p w:rsidR="00193918" w:rsidRDefault="005378D0">
      <w:pPr>
        <w:spacing w:line="580" w:lineRule="exact"/>
        <w:ind w:firstLineChars="200" w:firstLine="640"/>
        <w:rPr>
          <w:rFonts w:ascii="Times New Roman" w:eastAsia="仿宋_GB2312" w:hAnsi="Times New Roman" w:cs="Times New Roman"/>
          <w:bCs/>
          <w:color w:val="FF0000"/>
          <w:sz w:val="32"/>
          <w:szCs w:val="32"/>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4</w:t>
      </w:r>
      <w:r>
        <w:rPr>
          <w:rFonts w:ascii="Times New Roman" w:eastAsia="仿宋_GB2312" w:hAnsi="Times New Roman" w:cs="Times New Roman"/>
          <w:bCs/>
          <w:sz w:val="32"/>
          <w:szCs w:val="32"/>
        </w:rPr>
        <w:t>）管理制度健全性：</w:t>
      </w:r>
      <w:r>
        <w:rPr>
          <w:rFonts w:ascii="Times New Roman" w:eastAsia="仿宋_GB2312" w:hAnsi="Times New Roman" w:cs="Times New Roman"/>
          <w:bCs/>
          <w:sz w:val="32"/>
          <w:szCs w:val="32"/>
        </w:rPr>
        <w:t>建立</w:t>
      </w:r>
      <w:r>
        <w:rPr>
          <w:rFonts w:ascii="Times New Roman" w:eastAsia="仿宋_GB2312" w:hAnsi="Times New Roman" w:cs="Times New Roman" w:hint="eastAsia"/>
          <w:bCs/>
          <w:sz w:val="32"/>
          <w:szCs w:val="32"/>
        </w:rPr>
        <w:t>绩</w:t>
      </w:r>
      <w:r>
        <w:rPr>
          <w:rFonts w:ascii="Times New Roman" w:eastAsia="仿宋_GB2312" w:hAnsi="Times New Roman" w:cs="Times New Roman" w:hint="eastAsia"/>
          <w:bCs/>
          <w:sz w:val="32"/>
          <w:szCs w:val="32"/>
        </w:rPr>
        <w:t>效管理</w:t>
      </w:r>
      <w:r>
        <w:rPr>
          <w:rFonts w:ascii="Times New Roman" w:eastAsia="仿宋_GB2312" w:hAnsi="Times New Roman" w:cs="Times New Roman"/>
          <w:bCs/>
          <w:sz w:val="32"/>
          <w:szCs w:val="32"/>
        </w:rPr>
        <w:t>机制，根据《</w:t>
      </w:r>
      <w:r>
        <w:rPr>
          <w:rFonts w:ascii="Times New Roman" w:eastAsia="仿宋_GB2312" w:hAnsi="Times New Roman" w:cs="Times New Roman" w:hint="eastAsia"/>
          <w:bCs/>
          <w:sz w:val="32"/>
          <w:szCs w:val="32"/>
        </w:rPr>
        <w:t>预算管理</w:t>
      </w:r>
      <w:r>
        <w:rPr>
          <w:rFonts w:ascii="Times New Roman" w:eastAsia="仿宋_GB2312" w:hAnsi="Times New Roman" w:cs="Times New Roman"/>
          <w:bCs/>
          <w:sz w:val="32"/>
          <w:szCs w:val="32"/>
        </w:rPr>
        <w:t>条例》《</w:t>
      </w:r>
      <w:r>
        <w:rPr>
          <w:rFonts w:ascii="Times New Roman" w:eastAsia="仿宋_GB2312" w:hAnsi="Times New Roman" w:cs="Times New Roman" w:hint="eastAsia"/>
          <w:bCs/>
          <w:sz w:val="32"/>
          <w:szCs w:val="32"/>
        </w:rPr>
        <w:t>绩效执行</w:t>
      </w:r>
      <w:r>
        <w:rPr>
          <w:rFonts w:ascii="Times New Roman" w:eastAsia="仿宋_GB2312" w:hAnsi="Times New Roman" w:cs="Times New Roman"/>
          <w:bCs/>
          <w:sz w:val="32"/>
          <w:szCs w:val="32"/>
        </w:rPr>
        <w:t>计划</w:t>
      </w:r>
      <w:r>
        <w:rPr>
          <w:rFonts w:ascii="Times New Roman" w:eastAsia="仿宋_GB2312" w:hAnsi="Times New Roman" w:cs="Times New Roman"/>
          <w:bCs/>
          <w:sz w:val="32"/>
          <w:szCs w:val="32"/>
        </w:rPr>
        <w:t>》《</w:t>
      </w:r>
      <w:r>
        <w:rPr>
          <w:rFonts w:ascii="Times New Roman" w:eastAsia="仿宋_GB2312" w:hAnsi="Times New Roman" w:cs="Times New Roman" w:hint="eastAsia"/>
          <w:bCs/>
          <w:sz w:val="32"/>
          <w:szCs w:val="32"/>
        </w:rPr>
        <w:t>中心财务</w:t>
      </w:r>
      <w:r>
        <w:rPr>
          <w:rFonts w:ascii="Times New Roman" w:eastAsia="仿宋_GB2312" w:hAnsi="Times New Roman" w:cs="Times New Roman"/>
          <w:bCs/>
          <w:sz w:val="32"/>
          <w:szCs w:val="32"/>
        </w:rPr>
        <w:t>管理办法》</w:t>
      </w:r>
      <w:r>
        <w:rPr>
          <w:rFonts w:ascii="Times New Roman" w:eastAsia="仿宋_GB2312" w:hAnsi="Times New Roman" w:cs="Times New Roman"/>
          <w:bCs/>
          <w:sz w:val="32"/>
          <w:szCs w:val="32"/>
        </w:rPr>
        <w:t>，对</w:t>
      </w:r>
      <w:r>
        <w:rPr>
          <w:rFonts w:ascii="Times New Roman" w:eastAsia="仿宋_GB2312" w:hAnsi="Times New Roman" w:cs="Times New Roman"/>
          <w:bCs/>
          <w:sz w:val="32"/>
          <w:szCs w:val="32"/>
        </w:rPr>
        <w:t>单位自有</w:t>
      </w:r>
      <w:r>
        <w:rPr>
          <w:rFonts w:ascii="Times New Roman" w:eastAsia="仿宋_GB2312" w:hAnsi="Times New Roman" w:cs="Times New Roman"/>
          <w:bCs/>
          <w:sz w:val="32"/>
          <w:szCs w:val="32"/>
        </w:rPr>
        <w:t>资金进行严格管理，做到了专款专用，根据评分标准，该指标不扣分，得</w:t>
      </w:r>
      <w:r>
        <w:rPr>
          <w:rFonts w:ascii="Times New Roman" w:eastAsia="仿宋_GB2312" w:hAnsi="Times New Roman" w:cs="Times New Roman"/>
          <w:bCs/>
          <w:sz w:val="32"/>
          <w:szCs w:val="32"/>
        </w:rPr>
        <w:t>4</w:t>
      </w:r>
      <w:r>
        <w:rPr>
          <w:rFonts w:ascii="Times New Roman" w:eastAsia="仿宋_GB2312" w:hAnsi="Times New Roman" w:cs="Times New Roman"/>
          <w:bCs/>
          <w:sz w:val="32"/>
          <w:szCs w:val="32"/>
        </w:rPr>
        <w:t>分。</w:t>
      </w:r>
    </w:p>
    <w:p w:rsidR="00193918" w:rsidRDefault="005378D0">
      <w:pPr>
        <w:spacing w:line="580" w:lineRule="exact"/>
        <w:ind w:firstLineChars="200" w:firstLine="640"/>
        <w:outlineLvl w:val="0"/>
        <w:rPr>
          <w:rFonts w:ascii="Times New Roman" w:hAnsi="Times New Roman" w:cs="Times New Roman"/>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5</w:t>
      </w:r>
      <w:r>
        <w:rPr>
          <w:rFonts w:ascii="Times New Roman" w:eastAsia="仿宋_GB2312" w:hAnsi="Times New Roman" w:cs="Times New Roman"/>
          <w:bCs/>
          <w:sz w:val="32"/>
          <w:szCs w:val="32"/>
        </w:rPr>
        <w:t>）制度执行有效性：</w:t>
      </w:r>
      <w:r>
        <w:rPr>
          <w:rFonts w:ascii="Times New Roman" w:eastAsia="仿宋_GB2312" w:hAnsi="Times New Roman" w:cs="Times New Roman"/>
          <w:bCs/>
          <w:sz w:val="32"/>
          <w:szCs w:val="32"/>
        </w:rPr>
        <w:t>由</w:t>
      </w:r>
      <w:r>
        <w:rPr>
          <w:rFonts w:ascii="Times New Roman" w:eastAsia="仿宋_GB2312" w:hAnsi="Times New Roman" w:cs="Times New Roman"/>
          <w:bCs/>
          <w:sz w:val="32"/>
          <w:szCs w:val="32"/>
        </w:rPr>
        <w:t>单位</w:t>
      </w:r>
      <w:r>
        <w:rPr>
          <w:rFonts w:ascii="Times New Roman" w:eastAsia="仿宋_GB2312" w:hAnsi="Times New Roman" w:cs="Times New Roman"/>
          <w:bCs/>
          <w:sz w:val="32"/>
          <w:szCs w:val="32"/>
        </w:rPr>
        <w:t>提出经费预算支出可行性方案，经过与分管领导</w:t>
      </w:r>
      <w:r>
        <w:rPr>
          <w:rFonts w:ascii="Times New Roman" w:eastAsia="仿宋_GB2312" w:hAnsi="Times New Roman" w:cs="Times New Roman"/>
          <w:bCs/>
          <w:sz w:val="32"/>
          <w:szCs w:val="32"/>
        </w:rPr>
        <w:t>请示</w:t>
      </w:r>
      <w:r>
        <w:rPr>
          <w:rFonts w:ascii="Times New Roman" w:eastAsia="仿宋_GB2312" w:hAnsi="Times New Roman" w:cs="Times New Roman"/>
          <w:bCs/>
          <w:sz w:val="32"/>
          <w:szCs w:val="32"/>
        </w:rPr>
        <w:t>后，报</w:t>
      </w:r>
      <w:r>
        <w:rPr>
          <w:rFonts w:ascii="Times New Roman" w:eastAsia="仿宋_GB2312" w:hAnsi="Times New Roman" w:cs="Times New Roman"/>
          <w:bCs/>
          <w:sz w:val="32"/>
          <w:szCs w:val="32"/>
        </w:rPr>
        <w:t>主管部门</w:t>
      </w:r>
      <w:r>
        <w:rPr>
          <w:rFonts w:ascii="Times New Roman" w:eastAsia="仿宋_GB2312" w:hAnsi="Times New Roman" w:cs="Times New Roman"/>
          <w:bCs/>
          <w:sz w:val="32"/>
          <w:szCs w:val="32"/>
        </w:rPr>
        <w:t>会议研究执行，财务对资金的使用合法合规性进行监督，年底对资金使用效果进行自评，根据评分标准，该指标不扣分，得</w:t>
      </w:r>
      <w:r>
        <w:rPr>
          <w:rFonts w:ascii="Times New Roman" w:eastAsia="仿宋_GB2312" w:hAnsi="Times New Roman" w:cs="Times New Roman"/>
          <w:bCs/>
          <w:sz w:val="32"/>
          <w:szCs w:val="32"/>
        </w:rPr>
        <w:t>4</w:t>
      </w:r>
      <w:r>
        <w:rPr>
          <w:rFonts w:ascii="Times New Roman" w:eastAsia="仿宋_GB2312" w:hAnsi="Times New Roman" w:cs="Times New Roman"/>
          <w:bCs/>
          <w:sz w:val="32"/>
          <w:szCs w:val="32"/>
        </w:rPr>
        <w:t>分。</w:t>
      </w:r>
    </w:p>
    <w:p w:rsidR="00193918" w:rsidRDefault="005378D0" w:rsidP="006C3434">
      <w:pPr>
        <w:pStyle w:val="ad"/>
        <w:spacing w:beforeLines="50" w:line="600" w:lineRule="exact"/>
        <w:ind w:firstLine="640"/>
        <w:rPr>
          <w:rFonts w:ascii="仿宋_GB2312" w:eastAsia="仿宋_GB2312" w:hAnsi="仿宋" w:cs="宋体"/>
          <w:b/>
          <w:bCs/>
          <w:sz w:val="32"/>
          <w:szCs w:val="32"/>
          <w:lang/>
        </w:rPr>
      </w:pPr>
      <w:r>
        <w:rPr>
          <w:rFonts w:ascii="仿宋_GB2312" w:eastAsia="仿宋_GB2312" w:hAnsi="仿宋" w:cs="宋体" w:hint="eastAsia"/>
          <w:b/>
          <w:bCs/>
          <w:sz w:val="32"/>
          <w:szCs w:val="32"/>
          <w:lang/>
        </w:rPr>
        <w:lastRenderedPageBreak/>
        <w:t>(</w:t>
      </w:r>
      <w:r>
        <w:rPr>
          <w:rFonts w:ascii="仿宋_GB2312" w:eastAsia="仿宋_GB2312" w:hAnsi="仿宋" w:cs="宋体" w:hint="eastAsia"/>
          <w:b/>
          <w:bCs/>
          <w:sz w:val="32"/>
          <w:szCs w:val="32"/>
          <w:lang/>
        </w:rPr>
        <w:t>三</w:t>
      </w:r>
      <w:r>
        <w:rPr>
          <w:rFonts w:ascii="仿宋_GB2312" w:eastAsia="仿宋_GB2312" w:hAnsi="仿宋" w:cs="宋体" w:hint="eastAsia"/>
          <w:b/>
          <w:bCs/>
          <w:sz w:val="32"/>
          <w:szCs w:val="32"/>
          <w:lang/>
        </w:rPr>
        <w:t>)</w:t>
      </w:r>
      <w:r>
        <w:rPr>
          <w:rFonts w:ascii="仿宋_GB2312" w:eastAsia="仿宋_GB2312" w:hAnsi="仿宋" w:cs="宋体" w:hint="eastAsia"/>
          <w:b/>
          <w:bCs/>
          <w:sz w:val="32"/>
          <w:szCs w:val="32"/>
          <w:lang/>
        </w:rPr>
        <w:t>项目产出情况</w:t>
      </w:r>
    </w:p>
    <w:p w:rsidR="00193918" w:rsidRDefault="005378D0" w:rsidP="006C3434">
      <w:pPr>
        <w:spacing w:beforeLines="50" w:line="600" w:lineRule="exact"/>
        <w:ind w:firstLine="660"/>
        <w:rPr>
          <w:rFonts w:ascii="仿宋_GB2312" w:eastAsia="仿宋_GB2312"/>
          <w:sz w:val="32"/>
          <w:szCs w:val="32"/>
        </w:rPr>
      </w:pPr>
      <w:r>
        <w:rPr>
          <w:rFonts w:ascii="Times New Roman" w:eastAsia="仿宋_GB2312" w:hAnsi="Times New Roman" w:cs="Times New Roman"/>
          <w:bCs/>
          <w:sz w:val="32"/>
          <w:szCs w:val="32"/>
        </w:rPr>
        <w:t>项目产出类指标包括产出数量、产出质量、产出时效、产出成本四方面的内容，由</w:t>
      </w:r>
      <w:r>
        <w:rPr>
          <w:rFonts w:ascii="Times New Roman" w:eastAsia="仿宋_GB2312" w:hAnsi="Times New Roman" w:cs="Times New Roman" w:hint="eastAsia"/>
          <w:bCs/>
          <w:sz w:val="32"/>
          <w:szCs w:val="32"/>
        </w:rPr>
        <w:t>8</w:t>
      </w:r>
      <w:r>
        <w:rPr>
          <w:rFonts w:ascii="Times New Roman" w:eastAsia="仿宋_GB2312" w:hAnsi="Times New Roman" w:cs="Times New Roman"/>
          <w:bCs/>
          <w:sz w:val="32"/>
          <w:szCs w:val="32"/>
        </w:rPr>
        <w:t>个三级指标构成，权重分为</w:t>
      </w:r>
      <w:r>
        <w:rPr>
          <w:rFonts w:ascii="Times New Roman" w:eastAsia="仿宋_GB2312" w:hAnsi="Times New Roman" w:cs="Times New Roman"/>
          <w:bCs/>
          <w:sz w:val="32"/>
          <w:szCs w:val="32"/>
        </w:rPr>
        <w:t>40</w:t>
      </w:r>
      <w:r>
        <w:rPr>
          <w:rFonts w:ascii="Times New Roman" w:eastAsia="仿宋_GB2312" w:hAnsi="Times New Roman" w:cs="Times New Roman"/>
          <w:bCs/>
          <w:sz w:val="32"/>
          <w:szCs w:val="32"/>
        </w:rPr>
        <w:t>分，实际得分</w:t>
      </w:r>
      <w:r>
        <w:rPr>
          <w:rFonts w:ascii="Times New Roman" w:eastAsia="仿宋_GB2312" w:hAnsi="Times New Roman" w:cs="Times New Roman" w:hint="eastAsia"/>
          <w:bCs/>
          <w:sz w:val="32"/>
          <w:szCs w:val="32"/>
        </w:rPr>
        <w:t>40</w:t>
      </w:r>
      <w:r>
        <w:rPr>
          <w:rFonts w:ascii="Times New Roman" w:eastAsia="仿宋_GB2312" w:hAnsi="Times New Roman" w:cs="Times New Roman"/>
          <w:bCs/>
          <w:sz w:val="32"/>
          <w:szCs w:val="32"/>
        </w:rPr>
        <w:t>分，得分率为</w:t>
      </w:r>
      <w:r>
        <w:rPr>
          <w:rFonts w:ascii="Times New Roman" w:eastAsia="仿宋_GB2312" w:hAnsi="Times New Roman" w:cs="Times New Roman" w:hint="eastAsia"/>
          <w:bCs/>
          <w:sz w:val="32"/>
          <w:szCs w:val="32"/>
        </w:rPr>
        <w:t>100</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w:t>
      </w:r>
    </w:p>
    <w:p w:rsidR="00193918" w:rsidRDefault="005378D0" w:rsidP="006C3434">
      <w:pPr>
        <w:spacing w:beforeLines="50" w:line="600" w:lineRule="exact"/>
        <w:ind w:firstLine="660"/>
        <w:rPr>
          <w:rFonts w:ascii="Times New Roman" w:eastAsia="仿宋_GB2312" w:hAnsi="Times New Roman" w:cs="Times New Roman"/>
          <w:bCs/>
          <w:sz w:val="32"/>
          <w:szCs w:val="32"/>
        </w:rPr>
      </w:pPr>
      <w:r>
        <w:rPr>
          <w:rFonts w:ascii="Times New Roman" w:eastAsia="仿宋_GB2312" w:hAnsi="Times New Roman" w:cs="Times New Roman" w:hint="eastAsia"/>
          <w:bCs/>
          <w:sz w:val="32"/>
          <w:szCs w:val="32"/>
        </w:rPr>
        <w:t>（</w:t>
      </w:r>
      <w:r>
        <w:rPr>
          <w:rFonts w:ascii="Times New Roman" w:eastAsia="仿宋_GB2312" w:hAnsi="Times New Roman" w:cs="Times New Roman" w:hint="eastAsia"/>
          <w:bCs/>
          <w:sz w:val="32"/>
          <w:szCs w:val="32"/>
        </w:rPr>
        <w:t>1</w:t>
      </w:r>
      <w:r>
        <w:rPr>
          <w:rFonts w:ascii="Times New Roman" w:eastAsia="仿宋_GB2312" w:hAnsi="Times New Roman" w:cs="Times New Roman" w:hint="eastAsia"/>
          <w:bCs/>
          <w:sz w:val="32"/>
          <w:szCs w:val="32"/>
        </w:rPr>
        <w:t>）</w:t>
      </w:r>
      <w:r>
        <w:rPr>
          <w:rFonts w:ascii="Times New Roman" w:eastAsia="仿宋_GB2312" w:hAnsi="Times New Roman" w:cs="Times New Roman"/>
          <w:bCs/>
          <w:sz w:val="32"/>
          <w:szCs w:val="32"/>
        </w:rPr>
        <w:t>对于</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产出数量</w:t>
      </w:r>
      <w:r>
        <w:rPr>
          <w:rFonts w:ascii="Times New Roman" w:eastAsia="仿宋_GB2312" w:hAnsi="Times New Roman" w:cs="Times New Roman"/>
          <w:bCs/>
          <w:sz w:val="32"/>
          <w:szCs w:val="32"/>
        </w:rPr>
        <w:t>”</w:t>
      </w:r>
    </w:p>
    <w:p w:rsidR="00193918" w:rsidRDefault="005378D0" w:rsidP="006C3434">
      <w:pPr>
        <w:spacing w:beforeLines="50" w:line="600" w:lineRule="exact"/>
        <w:ind w:firstLine="660"/>
        <w:rPr>
          <w:rFonts w:ascii="仿宋_GB2312" w:eastAsia="仿宋_GB2312"/>
          <w:sz w:val="32"/>
          <w:szCs w:val="32"/>
        </w:rPr>
      </w:pPr>
      <w:r>
        <w:rPr>
          <w:rFonts w:ascii="仿宋_GB2312" w:eastAsia="仿宋_GB2312" w:hint="eastAsia"/>
          <w:sz w:val="32"/>
          <w:szCs w:val="32"/>
        </w:rPr>
        <w:t>代建在建项目≥</w:t>
      </w:r>
      <w:r>
        <w:rPr>
          <w:rFonts w:ascii="仿宋_GB2312" w:eastAsia="仿宋_GB2312" w:hint="eastAsia"/>
          <w:sz w:val="32"/>
          <w:szCs w:val="32"/>
        </w:rPr>
        <w:t>4</w:t>
      </w:r>
      <w:r>
        <w:rPr>
          <w:rFonts w:ascii="仿宋_GB2312" w:eastAsia="仿宋_GB2312" w:hint="eastAsia"/>
          <w:sz w:val="32"/>
          <w:szCs w:val="32"/>
        </w:rPr>
        <w:t>个，实际完成</w:t>
      </w:r>
      <w:r>
        <w:rPr>
          <w:rFonts w:ascii="仿宋_GB2312" w:eastAsia="仿宋_GB2312" w:hint="eastAsia"/>
          <w:sz w:val="32"/>
          <w:szCs w:val="32"/>
        </w:rPr>
        <w:t>4</w:t>
      </w:r>
      <w:r>
        <w:rPr>
          <w:rFonts w:ascii="仿宋_GB2312" w:eastAsia="仿宋_GB2312" w:hint="eastAsia"/>
          <w:sz w:val="32"/>
          <w:szCs w:val="32"/>
        </w:rPr>
        <w:t>个，与预期目标一致，不扣分。</w:t>
      </w:r>
    </w:p>
    <w:p w:rsidR="00193918" w:rsidRDefault="005378D0" w:rsidP="006C3434">
      <w:pPr>
        <w:spacing w:beforeLines="50" w:line="600" w:lineRule="exact"/>
        <w:ind w:firstLine="660"/>
        <w:rPr>
          <w:rFonts w:ascii="仿宋_GB2312" w:eastAsia="仿宋_GB2312"/>
          <w:sz w:val="32"/>
          <w:szCs w:val="32"/>
        </w:rPr>
      </w:pPr>
      <w:r>
        <w:rPr>
          <w:rFonts w:ascii="仿宋_GB2312" w:eastAsia="仿宋_GB2312" w:hint="eastAsia"/>
          <w:sz w:val="32"/>
          <w:szCs w:val="32"/>
        </w:rPr>
        <w:t>代建收尾项目≥</w:t>
      </w:r>
      <w:r>
        <w:rPr>
          <w:rFonts w:ascii="仿宋_GB2312" w:eastAsia="仿宋_GB2312" w:hint="eastAsia"/>
          <w:sz w:val="32"/>
          <w:szCs w:val="32"/>
        </w:rPr>
        <w:t>1</w:t>
      </w:r>
      <w:r>
        <w:rPr>
          <w:rFonts w:ascii="仿宋_GB2312" w:eastAsia="仿宋_GB2312" w:hint="eastAsia"/>
          <w:sz w:val="32"/>
          <w:szCs w:val="32"/>
        </w:rPr>
        <w:t>个，实际完成</w:t>
      </w:r>
      <w:r>
        <w:rPr>
          <w:rFonts w:ascii="仿宋_GB2312" w:eastAsia="仿宋_GB2312" w:hint="eastAsia"/>
          <w:sz w:val="32"/>
          <w:szCs w:val="32"/>
        </w:rPr>
        <w:t>1</w:t>
      </w:r>
      <w:r>
        <w:rPr>
          <w:rFonts w:ascii="仿宋_GB2312" w:eastAsia="仿宋_GB2312" w:hint="eastAsia"/>
          <w:sz w:val="32"/>
          <w:szCs w:val="32"/>
        </w:rPr>
        <w:t>个，与预期目标一致，不扣分。</w:t>
      </w:r>
    </w:p>
    <w:p w:rsidR="00193918" w:rsidRDefault="005378D0" w:rsidP="006C3434">
      <w:pPr>
        <w:spacing w:beforeLines="50" w:line="600" w:lineRule="exact"/>
        <w:ind w:firstLine="660"/>
        <w:rPr>
          <w:rFonts w:ascii="Times New Roman" w:eastAsia="仿宋_GB2312" w:hAnsi="Times New Roman" w:cs="Times New Roman"/>
          <w:bCs/>
          <w:sz w:val="32"/>
          <w:szCs w:val="32"/>
        </w:rPr>
      </w:pPr>
      <w:r>
        <w:rPr>
          <w:rFonts w:ascii="Times New Roman" w:eastAsia="仿宋_GB2312" w:hAnsi="Times New Roman" w:cs="Times New Roman" w:hint="eastAsia"/>
          <w:bCs/>
          <w:sz w:val="32"/>
          <w:szCs w:val="32"/>
        </w:rPr>
        <w:t>（</w:t>
      </w:r>
      <w:r>
        <w:rPr>
          <w:rFonts w:ascii="Times New Roman" w:eastAsia="仿宋_GB2312" w:hAnsi="Times New Roman" w:cs="Times New Roman" w:hint="eastAsia"/>
          <w:bCs/>
          <w:sz w:val="32"/>
          <w:szCs w:val="32"/>
        </w:rPr>
        <w:t>2</w:t>
      </w:r>
      <w:r>
        <w:rPr>
          <w:rFonts w:ascii="Times New Roman" w:eastAsia="仿宋_GB2312" w:hAnsi="Times New Roman" w:cs="Times New Roman" w:hint="eastAsia"/>
          <w:bCs/>
          <w:sz w:val="32"/>
          <w:szCs w:val="32"/>
        </w:rPr>
        <w:t>）</w:t>
      </w:r>
      <w:r>
        <w:rPr>
          <w:rFonts w:ascii="Times New Roman" w:eastAsia="仿宋_GB2312" w:hAnsi="Times New Roman" w:cs="Times New Roman"/>
          <w:bCs/>
          <w:sz w:val="32"/>
          <w:szCs w:val="32"/>
        </w:rPr>
        <w:t>对于</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产出质量</w:t>
      </w:r>
      <w:r>
        <w:rPr>
          <w:rFonts w:ascii="Times New Roman" w:eastAsia="仿宋_GB2312" w:hAnsi="Times New Roman" w:cs="Times New Roman"/>
          <w:bCs/>
          <w:sz w:val="32"/>
          <w:szCs w:val="32"/>
        </w:rPr>
        <w:t>”</w:t>
      </w:r>
    </w:p>
    <w:p w:rsidR="00193918" w:rsidRDefault="005378D0" w:rsidP="006C3434">
      <w:pPr>
        <w:spacing w:beforeLines="50" w:line="600" w:lineRule="exact"/>
        <w:ind w:firstLineChars="200" w:firstLine="640"/>
        <w:rPr>
          <w:rFonts w:ascii="仿宋_GB2312" w:eastAsia="仿宋_GB2312"/>
          <w:sz w:val="32"/>
          <w:szCs w:val="32"/>
        </w:rPr>
      </w:pPr>
      <w:r>
        <w:rPr>
          <w:rFonts w:ascii="仿宋_GB2312" w:eastAsia="仿宋_GB2312" w:hint="eastAsia"/>
          <w:sz w:val="32"/>
          <w:szCs w:val="32"/>
        </w:rPr>
        <w:t>代建收尾项目完成率</w:t>
      </w:r>
      <w:r>
        <w:rPr>
          <w:rFonts w:ascii="仿宋_GB2312" w:eastAsia="仿宋_GB2312" w:hint="eastAsia"/>
          <w:sz w:val="32"/>
          <w:szCs w:val="32"/>
        </w:rPr>
        <w:t>100%</w:t>
      </w:r>
      <w:r>
        <w:rPr>
          <w:rFonts w:ascii="仿宋_GB2312" w:eastAsia="仿宋_GB2312" w:hint="eastAsia"/>
          <w:sz w:val="32"/>
          <w:szCs w:val="32"/>
        </w:rPr>
        <w:t>，实际完成</w:t>
      </w:r>
      <w:r>
        <w:rPr>
          <w:rFonts w:ascii="仿宋_GB2312" w:eastAsia="仿宋_GB2312" w:hint="eastAsia"/>
          <w:sz w:val="32"/>
          <w:szCs w:val="32"/>
        </w:rPr>
        <w:t>100%</w:t>
      </w:r>
      <w:r>
        <w:rPr>
          <w:rFonts w:ascii="仿宋_GB2312" w:eastAsia="仿宋_GB2312" w:hint="eastAsia"/>
          <w:sz w:val="32"/>
          <w:szCs w:val="32"/>
        </w:rPr>
        <w:t>，与预期目标一致，不扣分。</w:t>
      </w:r>
    </w:p>
    <w:p w:rsidR="00193918" w:rsidRDefault="005378D0" w:rsidP="006C3434">
      <w:pPr>
        <w:spacing w:beforeLines="50" w:line="600" w:lineRule="exact"/>
        <w:ind w:firstLineChars="200" w:firstLine="640"/>
        <w:rPr>
          <w:rFonts w:ascii="仿宋_GB2312" w:eastAsia="仿宋_GB2312"/>
          <w:sz w:val="32"/>
          <w:szCs w:val="32"/>
        </w:rPr>
      </w:pPr>
      <w:r>
        <w:rPr>
          <w:rFonts w:ascii="仿宋_GB2312" w:eastAsia="仿宋_GB2312" w:hint="eastAsia"/>
          <w:sz w:val="32"/>
          <w:szCs w:val="32"/>
        </w:rPr>
        <w:t>代建在建项目质量验收合格率</w:t>
      </w:r>
      <w:r>
        <w:rPr>
          <w:rFonts w:ascii="仿宋_GB2312" w:eastAsia="仿宋_GB2312" w:hint="eastAsia"/>
          <w:sz w:val="32"/>
          <w:szCs w:val="32"/>
        </w:rPr>
        <w:t>100%</w:t>
      </w:r>
      <w:r>
        <w:rPr>
          <w:rFonts w:ascii="仿宋_GB2312" w:eastAsia="仿宋_GB2312" w:hint="eastAsia"/>
          <w:sz w:val="32"/>
          <w:szCs w:val="32"/>
        </w:rPr>
        <w:t>，实际完成</w:t>
      </w:r>
      <w:r>
        <w:rPr>
          <w:rFonts w:ascii="仿宋_GB2312" w:eastAsia="仿宋_GB2312" w:hint="eastAsia"/>
          <w:sz w:val="32"/>
          <w:szCs w:val="32"/>
        </w:rPr>
        <w:t>100%</w:t>
      </w:r>
      <w:r>
        <w:rPr>
          <w:rFonts w:ascii="仿宋_GB2312" w:eastAsia="仿宋_GB2312" w:hint="eastAsia"/>
          <w:sz w:val="32"/>
          <w:szCs w:val="32"/>
        </w:rPr>
        <w:t>，与预期目标一致，不扣分。</w:t>
      </w:r>
    </w:p>
    <w:p w:rsidR="00193918" w:rsidRDefault="005378D0" w:rsidP="006C3434">
      <w:pPr>
        <w:spacing w:beforeLines="50" w:line="60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hint="eastAsia"/>
          <w:bCs/>
          <w:sz w:val="32"/>
          <w:szCs w:val="32"/>
        </w:rPr>
        <w:t>（</w:t>
      </w:r>
      <w:r>
        <w:rPr>
          <w:rFonts w:ascii="Times New Roman" w:eastAsia="仿宋_GB2312" w:hAnsi="Times New Roman" w:cs="Times New Roman" w:hint="eastAsia"/>
          <w:bCs/>
          <w:sz w:val="32"/>
          <w:szCs w:val="32"/>
        </w:rPr>
        <w:t>3</w:t>
      </w:r>
      <w:r>
        <w:rPr>
          <w:rFonts w:ascii="Times New Roman" w:eastAsia="仿宋_GB2312" w:hAnsi="Times New Roman" w:cs="Times New Roman" w:hint="eastAsia"/>
          <w:bCs/>
          <w:sz w:val="32"/>
          <w:szCs w:val="32"/>
        </w:rPr>
        <w:t>）</w:t>
      </w:r>
      <w:r>
        <w:rPr>
          <w:rFonts w:ascii="Times New Roman" w:eastAsia="仿宋_GB2312" w:hAnsi="Times New Roman" w:cs="Times New Roman"/>
          <w:bCs/>
          <w:sz w:val="32"/>
          <w:szCs w:val="32"/>
        </w:rPr>
        <w:t>对于</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产出时效</w:t>
      </w:r>
      <w:r>
        <w:rPr>
          <w:rFonts w:ascii="Times New Roman" w:eastAsia="仿宋_GB2312" w:hAnsi="Times New Roman" w:cs="Times New Roman"/>
          <w:bCs/>
          <w:sz w:val="32"/>
          <w:szCs w:val="32"/>
        </w:rPr>
        <w:t>”</w:t>
      </w:r>
    </w:p>
    <w:p w:rsidR="00193918" w:rsidRDefault="005378D0" w:rsidP="006C3434">
      <w:pPr>
        <w:spacing w:beforeLines="50" w:line="600" w:lineRule="exact"/>
        <w:ind w:firstLineChars="200" w:firstLine="640"/>
        <w:rPr>
          <w:rFonts w:ascii="仿宋_GB2312" w:eastAsia="仿宋_GB2312"/>
          <w:sz w:val="32"/>
          <w:szCs w:val="32"/>
        </w:rPr>
      </w:pPr>
      <w:r>
        <w:rPr>
          <w:rFonts w:ascii="仿宋_GB2312" w:eastAsia="仿宋_GB2312" w:hint="eastAsia"/>
          <w:sz w:val="32"/>
          <w:szCs w:val="32"/>
        </w:rPr>
        <w:t>代建项目当年任务完成及时率</w:t>
      </w:r>
      <w:r>
        <w:rPr>
          <w:rFonts w:ascii="仿宋_GB2312" w:eastAsia="仿宋_GB2312" w:hint="eastAsia"/>
          <w:sz w:val="32"/>
          <w:szCs w:val="32"/>
        </w:rPr>
        <w:t>100%</w:t>
      </w:r>
      <w:r>
        <w:rPr>
          <w:rFonts w:ascii="仿宋_GB2312" w:eastAsia="仿宋_GB2312" w:hint="eastAsia"/>
          <w:sz w:val="32"/>
          <w:szCs w:val="32"/>
        </w:rPr>
        <w:t>，实际完成</w:t>
      </w:r>
      <w:r>
        <w:rPr>
          <w:rFonts w:ascii="仿宋_GB2312" w:eastAsia="仿宋_GB2312" w:hint="eastAsia"/>
          <w:sz w:val="32"/>
          <w:szCs w:val="32"/>
        </w:rPr>
        <w:t>100%</w:t>
      </w:r>
      <w:r>
        <w:rPr>
          <w:rFonts w:ascii="仿宋_GB2312" w:eastAsia="仿宋_GB2312" w:hint="eastAsia"/>
          <w:sz w:val="32"/>
          <w:szCs w:val="32"/>
        </w:rPr>
        <w:t>，与预期目标一致，不扣分。</w:t>
      </w:r>
    </w:p>
    <w:p w:rsidR="00193918" w:rsidRDefault="005378D0" w:rsidP="006C3434">
      <w:pPr>
        <w:spacing w:beforeLines="50" w:line="600" w:lineRule="exact"/>
        <w:ind w:firstLine="660"/>
        <w:rPr>
          <w:rFonts w:ascii="仿宋_GB2312" w:eastAsia="仿宋_GB2312"/>
          <w:sz w:val="32"/>
          <w:szCs w:val="32"/>
        </w:rPr>
      </w:pPr>
      <w:r>
        <w:rPr>
          <w:rFonts w:ascii="仿宋_GB2312" w:eastAsia="仿宋_GB2312" w:hint="eastAsia"/>
          <w:sz w:val="32"/>
          <w:szCs w:val="32"/>
        </w:rPr>
        <w:t>代建收尾项目完成时间</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30</w:t>
      </w:r>
      <w:r>
        <w:rPr>
          <w:rFonts w:ascii="仿宋_GB2312" w:eastAsia="仿宋_GB2312" w:hint="eastAsia"/>
          <w:sz w:val="32"/>
          <w:szCs w:val="32"/>
        </w:rPr>
        <w:t>日，实际完成</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30</w:t>
      </w:r>
      <w:r>
        <w:rPr>
          <w:rFonts w:ascii="仿宋_GB2312" w:eastAsia="仿宋_GB2312" w:hint="eastAsia"/>
          <w:sz w:val="32"/>
          <w:szCs w:val="32"/>
        </w:rPr>
        <w:t>日，与预期目标一致，不扣分。</w:t>
      </w:r>
    </w:p>
    <w:p w:rsidR="00193918" w:rsidRDefault="005378D0" w:rsidP="006C3434">
      <w:pPr>
        <w:pStyle w:val="ad"/>
        <w:spacing w:beforeLines="50" w:line="600" w:lineRule="exact"/>
        <w:ind w:firstLine="640"/>
        <w:rPr>
          <w:rFonts w:ascii="仿宋_GB2312" w:eastAsia="仿宋_GB2312" w:hAnsi="仿宋" w:cs="宋体"/>
          <w:b/>
          <w:bCs/>
          <w:sz w:val="32"/>
          <w:szCs w:val="32"/>
          <w:lang/>
        </w:rPr>
      </w:pP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4</w:t>
      </w:r>
      <w:r>
        <w:rPr>
          <w:rFonts w:ascii="Times New Roman" w:eastAsia="仿宋_GB2312" w:hAnsi="Times New Roman" w:cs="Times New Roman"/>
          <w:bCs/>
          <w:sz w:val="32"/>
          <w:szCs w:val="32"/>
        </w:rPr>
        <w:t>）对于</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产出成本</w:t>
      </w:r>
      <w:r>
        <w:rPr>
          <w:rFonts w:ascii="Times New Roman" w:eastAsia="仿宋_GB2312" w:hAnsi="Times New Roman" w:cs="Times New Roman"/>
          <w:bCs/>
          <w:sz w:val="32"/>
          <w:szCs w:val="32"/>
        </w:rPr>
        <w:t>”</w:t>
      </w:r>
    </w:p>
    <w:p w:rsidR="00193918" w:rsidRDefault="005378D0" w:rsidP="006C3434">
      <w:pPr>
        <w:spacing w:beforeLines="50" w:line="600" w:lineRule="exact"/>
        <w:ind w:firstLine="660"/>
        <w:rPr>
          <w:rFonts w:ascii="仿宋_GB2312" w:eastAsia="仿宋_GB2312"/>
          <w:sz w:val="32"/>
          <w:szCs w:val="32"/>
        </w:rPr>
      </w:pPr>
      <w:r>
        <w:rPr>
          <w:rFonts w:ascii="仿宋_GB2312" w:eastAsia="仿宋_GB2312" w:hAnsi="仿宋" w:cs="宋体" w:hint="eastAsia"/>
          <w:sz w:val="32"/>
          <w:szCs w:val="32"/>
          <w:lang/>
        </w:rPr>
        <w:lastRenderedPageBreak/>
        <w:t>项目调研及驻工地差旅费≤</w:t>
      </w:r>
      <w:r>
        <w:rPr>
          <w:rFonts w:ascii="仿宋_GB2312" w:eastAsia="仿宋_GB2312" w:hAnsi="仿宋" w:cs="宋体" w:hint="eastAsia"/>
          <w:sz w:val="32"/>
          <w:szCs w:val="32"/>
          <w:lang/>
        </w:rPr>
        <w:t>12</w:t>
      </w:r>
      <w:r>
        <w:rPr>
          <w:rFonts w:ascii="仿宋_GB2312" w:eastAsia="仿宋_GB2312" w:hAnsi="仿宋" w:cs="宋体" w:hint="eastAsia"/>
          <w:sz w:val="32"/>
          <w:szCs w:val="32"/>
          <w:lang/>
        </w:rPr>
        <w:t>万元，</w:t>
      </w:r>
      <w:r>
        <w:rPr>
          <w:rFonts w:ascii="仿宋_GB2312" w:eastAsia="仿宋_GB2312" w:hint="eastAsia"/>
          <w:sz w:val="32"/>
          <w:szCs w:val="32"/>
        </w:rPr>
        <w:t>实际完成</w:t>
      </w:r>
      <w:r>
        <w:rPr>
          <w:rFonts w:ascii="仿宋_GB2312" w:eastAsia="仿宋_GB2312" w:hint="eastAsia"/>
          <w:sz w:val="32"/>
          <w:szCs w:val="32"/>
        </w:rPr>
        <w:t>12</w:t>
      </w:r>
      <w:r>
        <w:rPr>
          <w:rFonts w:ascii="仿宋_GB2312" w:eastAsia="仿宋_GB2312" w:hint="eastAsia"/>
          <w:sz w:val="32"/>
          <w:szCs w:val="32"/>
        </w:rPr>
        <w:t>万元，与预期目标一致，不扣分。</w:t>
      </w:r>
    </w:p>
    <w:p w:rsidR="00193918" w:rsidRDefault="005378D0" w:rsidP="006C3434">
      <w:pPr>
        <w:spacing w:beforeLines="50" w:line="600" w:lineRule="exact"/>
        <w:ind w:firstLine="660"/>
        <w:rPr>
          <w:rFonts w:ascii="仿宋_GB2312" w:eastAsia="仿宋_GB2312"/>
          <w:sz w:val="32"/>
          <w:szCs w:val="32"/>
        </w:rPr>
      </w:pPr>
      <w:r>
        <w:rPr>
          <w:rFonts w:ascii="仿宋_GB2312" w:eastAsia="仿宋_GB2312" w:hint="eastAsia"/>
          <w:sz w:val="32"/>
          <w:szCs w:val="32"/>
        </w:rPr>
        <w:t>项目代建办公费≤</w:t>
      </w:r>
      <w:r>
        <w:rPr>
          <w:rFonts w:ascii="仿宋_GB2312" w:eastAsia="仿宋_GB2312" w:hint="eastAsia"/>
          <w:sz w:val="32"/>
          <w:szCs w:val="32"/>
        </w:rPr>
        <w:t>3</w:t>
      </w:r>
      <w:r>
        <w:rPr>
          <w:rFonts w:ascii="仿宋_GB2312" w:eastAsia="仿宋_GB2312" w:hint="eastAsia"/>
          <w:sz w:val="32"/>
          <w:szCs w:val="32"/>
        </w:rPr>
        <w:t>万元，实际完成</w:t>
      </w:r>
      <w:r>
        <w:rPr>
          <w:rFonts w:ascii="仿宋_GB2312" w:eastAsia="仿宋_GB2312" w:hint="eastAsia"/>
          <w:sz w:val="32"/>
          <w:szCs w:val="32"/>
        </w:rPr>
        <w:t>3</w:t>
      </w:r>
      <w:r>
        <w:rPr>
          <w:rFonts w:ascii="仿宋_GB2312" w:eastAsia="仿宋_GB2312" w:hint="eastAsia"/>
          <w:sz w:val="32"/>
          <w:szCs w:val="32"/>
        </w:rPr>
        <w:t>万元，与预期目标一致，不扣分。</w:t>
      </w:r>
    </w:p>
    <w:p w:rsidR="00193918" w:rsidRDefault="005378D0" w:rsidP="006C3434">
      <w:pPr>
        <w:pStyle w:val="ad"/>
        <w:spacing w:beforeLines="50" w:line="600" w:lineRule="exact"/>
        <w:ind w:firstLine="640"/>
        <w:rPr>
          <w:rFonts w:ascii="仿宋_GB2312" w:eastAsia="仿宋_GB2312" w:hAnsi="仿宋" w:cs="宋体"/>
          <w:b/>
          <w:bCs/>
          <w:sz w:val="32"/>
          <w:szCs w:val="32"/>
          <w:lang/>
        </w:rPr>
      </w:pPr>
      <w:r>
        <w:rPr>
          <w:rFonts w:ascii="仿宋_GB2312" w:eastAsia="仿宋_GB2312" w:hAnsi="仿宋" w:cs="宋体" w:hint="eastAsia"/>
          <w:b/>
          <w:bCs/>
          <w:sz w:val="32"/>
          <w:szCs w:val="32"/>
          <w:lang/>
        </w:rPr>
        <w:t>（</w:t>
      </w:r>
      <w:r>
        <w:rPr>
          <w:rFonts w:ascii="仿宋_GB2312" w:eastAsia="仿宋_GB2312" w:hAnsi="仿宋" w:cs="宋体" w:hint="eastAsia"/>
          <w:b/>
          <w:bCs/>
          <w:sz w:val="32"/>
          <w:szCs w:val="32"/>
          <w:lang/>
        </w:rPr>
        <w:t>四）</w:t>
      </w:r>
      <w:r>
        <w:rPr>
          <w:rFonts w:ascii="仿宋_GB2312" w:eastAsia="仿宋_GB2312" w:hAnsi="仿宋" w:cs="宋体" w:hint="eastAsia"/>
          <w:b/>
          <w:bCs/>
          <w:sz w:val="32"/>
          <w:szCs w:val="32"/>
          <w:lang/>
        </w:rPr>
        <w:t>项目效益情况</w:t>
      </w:r>
    </w:p>
    <w:p w:rsidR="00193918" w:rsidRDefault="005378D0" w:rsidP="006C3434">
      <w:pPr>
        <w:spacing w:beforeLines="50" w:line="600" w:lineRule="exact"/>
        <w:ind w:firstLine="660"/>
        <w:rPr>
          <w:rFonts w:ascii="仿宋_GB2312" w:eastAsia="仿宋_GB2312"/>
          <w:color w:val="000000" w:themeColor="text1"/>
          <w:sz w:val="32"/>
          <w:szCs w:val="32"/>
        </w:rPr>
      </w:pPr>
      <w:r>
        <w:rPr>
          <w:rFonts w:ascii="仿宋_GB2312" w:eastAsia="仿宋_GB2312" w:hint="eastAsia"/>
          <w:color w:val="0000FF"/>
          <w:sz w:val="32"/>
          <w:szCs w:val="32"/>
        </w:rPr>
        <w:t xml:space="preserve"> </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有效促进固定资产投资效益</w:t>
      </w:r>
      <w:r>
        <w:rPr>
          <w:rFonts w:ascii="仿宋_GB2312" w:eastAsia="仿宋_GB2312" w:hint="eastAsia"/>
          <w:color w:val="000000" w:themeColor="text1"/>
          <w:sz w:val="32"/>
          <w:szCs w:val="32"/>
        </w:rPr>
        <w:t>已达成年度指标，</w:t>
      </w:r>
      <w:r>
        <w:rPr>
          <w:rFonts w:ascii="仿宋_GB2312" w:eastAsia="仿宋_GB2312" w:hint="eastAsia"/>
          <w:sz w:val="32"/>
          <w:szCs w:val="32"/>
        </w:rPr>
        <w:t>与预期目标一致，不扣分。</w:t>
      </w:r>
    </w:p>
    <w:p w:rsidR="00193918" w:rsidRDefault="005378D0">
      <w:pPr>
        <w:spacing w:line="580" w:lineRule="exact"/>
        <w:ind w:firstLineChars="200" w:firstLine="640"/>
        <w:rPr>
          <w:rFonts w:ascii="Times New Roman PS Pro" w:eastAsia="仿宋_GB2312" w:hAnsi="Times New Roman PS Pro" w:cs="Times New Roman PS Pro"/>
          <w:bCs/>
          <w:sz w:val="32"/>
          <w:szCs w:val="32"/>
          <w:lang/>
        </w:rPr>
      </w:pPr>
      <w:r>
        <w:rPr>
          <w:rFonts w:ascii="仿宋_GB2312" w:eastAsia="仿宋_GB2312" w:hint="eastAsia"/>
          <w:color w:val="000000" w:themeColor="text1"/>
          <w:sz w:val="32"/>
          <w:szCs w:val="32"/>
        </w:rPr>
        <w:t>2</w:t>
      </w:r>
      <w:r>
        <w:rPr>
          <w:rFonts w:ascii="仿宋_GB2312" w:eastAsia="仿宋_GB2312" w:hint="eastAsia"/>
          <w:color w:val="000000" w:themeColor="text1"/>
          <w:sz w:val="32"/>
          <w:szCs w:val="32"/>
        </w:rPr>
        <w:t>、有效提高代建项目管理水平</w:t>
      </w:r>
      <w:r>
        <w:rPr>
          <w:rFonts w:ascii="仿宋_GB2312" w:eastAsia="仿宋_GB2312" w:hint="eastAsia"/>
          <w:color w:val="000000" w:themeColor="text1"/>
          <w:sz w:val="32"/>
          <w:szCs w:val="32"/>
        </w:rPr>
        <w:t>已达成年度指标，</w:t>
      </w:r>
      <w:r>
        <w:rPr>
          <w:rFonts w:ascii="仿宋_GB2312" w:eastAsia="仿宋_GB2312" w:hint="eastAsia"/>
          <w:sz w:val="32"/>
          <w:szCs w:val="32"/>
        </w:rPr>
        <w:t>与预期目标一致，不扣分。</w:t>
      </w:r>
    </w:p>
    <w:p w:rsidR="00193918" w:rsidRDefault="005378D0">
      <w:pPr>
        <w:spacing w:line="580" w:lineRule="exact"/>
        <w:ind w:firstLineChars="200" w:firstLine="640"/>
        <w:rPr>
          <w:rFonts w:ascii="Times New Roman PS Pro" w:eastAsia="仿宋_GB2312" w:hAnsi="Times New Roman PS Pro" w:cs="Times New Roman PS Pro"/>
          <w:bCs/>
          <w:sz w:val="32"/>
          <w:szCs w:val="32"/>
          <w:lang/>
        </w:rPr>
      </w:pPr>
      <w:r>
        <w:rPr>
          <w:rFonts w:ascii="Times New Roman PS Pro" w:eastAsia="仿宋_GB2312" w:hAnsi="Times New Roman PS Pro" w:cs="Times New Roman PS Pro" w:hint="eastAsia"/>
          <w:bCs/>
          <w:sz w:val="32"/>
          <w:szCs w:val="32"/>
          <w:lang/>
        </w:rPr>
        <w:t>3</w:t>
      </w:r>
      <w:r>
        <w:rPr>
          <w:rFonts w:ascii="Times New Roman PS Pro" w:eastAsia="仿宋_GB2312" w:hAnsi="Times New Roman PS Pro" w:cs="Times New Roman PS Pro" w:hint="eastAsia"/>
          <w:bCs/>
          <w:sz w:val="32"/>
          <w:szCs w:val="32"/>
          <w:lang/>
        </w:rPr>
        <w:t>、</w:t>
      </w:r>
      <w:r>
        <w:rPr>
          <w:rFonts w:ascii="Times New Roman PS Pro" w:eastAsia="仿宋_GB2312" w:hAnsi="Times New Roman PS Pro" w:cs="Times New Roman PS Pro"/>
          <w:bCs/>
          <w:sz w:val="32"/>
          <w:szCs w:val="32"/>
          <w:lang/>
        </w:rPr>
        <w:t>项目使用单位满意度为</w:t>
      </w:r>
      <w:r>
        <w:rPr>
          <w:rFonts w:ascii="Times New Roman PS Pro" w:eastAsia="仿宋_GB2312" w:hAnsi="Times New Roman PS Pro" w:cs="Times New Roman PS Pro" w:hint="eastAsia"/>
          <w:bCs/>
          <w:sz w:val="32"/>
          <w:szCs w:val="32"/>
          <w:lang/>
        </w:rPr>
        <w:t>95</w:t>
      </w:r>
      <w:r>
        <w:rPr>
          <w:rFonts w:ascii="Times New Roman PS Pro" w:eastAsia="仿宋_GB2312" w:hAnsi="Times New Roman PS Pro" w:cs="Times New Roman PS Pro"/>
          <w:bCs/>
          <w:sz w:val="32"/>
          <w:szCs w:val="32"/>
          <w:lang/>
        </w:rPr>
        <w:t>%</w:t>
      </w:r>
      <w:r>
        <w:rPr>
          <w:rFonts w:ascii="Times New Roman PS Pro" w:eastAsia="仿宋_GB2312" w:hAnsi="Times New Roman PS Pro" w:cs="Times New Roman PS Pro"/>
          <w:bCs/>
          <w:sz w:val="32"/>
          <w:szCs w:val="32"/>
          <w:lang/>
        </w:rPr>
        <w:t>，</w:t>
      </w:r>
      <w:r>
        <w:rPr>
          <w:rFonts w:ascii="仿宋_GB2312" w:eastAsia="仿宋_GB2312" w:hint="eastAsia"/>
          <w:sz w:val="32"/>
          <w:szCs w:val="32"/>
        </w:rPr>
        <w:t>实际完成</w:t>
      </w:r>
      <w:r>
        <w:rPr>
          <w:rFonts w:ascii="仿宋_GB2312" w:eastAsia="仿宋_GB2312" w:hint="eastAsia"/>
          <w:sz w:val="32"/>
          <w:szCs w:val="32"/>
        </w:rPr>
        <w:t>95%</w:t>
      </w:r>
      <w:r>
        <w:rPr>
          <w:rFonts w:ascii="仿宋_GB2312" w:eastAsia="仿宋_GB2312" w:hint="eastAsia"/>
          <w:sz w:val="32"/>
          <w:szCs w:val="32"/>
        </w:rPr>
        <w:t>，与预期目标一致，不扣分。</w:t>
      </w:r>
    </w:p>
    <w:p w:rsidR="00193918" w:rsidRDefault="005378D0">
      <w:pPr>
        <w:pStyle w:val="11"/>
        <w:keepNext w:val="0"/>
        <w:keepLines w:val="0"/>
        <w:numPr>
          <w:ilvl w:val="0"/>
          <w:numId w:val="2"/>
        </w:numPr>
        <w:spacing w:before="0" w:after="0" w:line="580" w:lineRule="exact"/>
        <w:ind w:left="1061" w:firstLineChars="0"/>
        <w:rPr>
          <w:rFonts w:ascii="Times New Roman PS Pro" w:hAnsi="Times New Roman PS Pro" w:cs="Times New Roman PS Pro"/>
        </w:rPr>
      </w:pPr>
      <w:r>
        <w:rPr>
          <w:rFonts w:ascii="Times New Roman PS Pro" w:hAnsi="Times New Roman PS Pro" w:cs="Times New Roman PS Pro"/>
        </w:rPr>
        <w:t>主要经验及做法、存在的问题及原因分析</w:t>
      </w:r>
    </w:p>
    <w:p w:rsidR="00193918" w:rsidRDefault="005378D0" w:rsidP="006C3434">
      <w:pPr>
        <w:pStyle w:val="2"/>
        <w:numPr>
          <w:ilvl w:val="0"/>
          <w:numId w:val="6"/>
        </w:numPr>
        <w:spacing w:before="0" w:after="0" w:line="580" w:lineRule="exact"/>
        <w:ind w:left="0" w:firstLineChars="200" w:firstLine="640"/>
        <w:rPr>
          <w:rFonts w:ascii="Times New Roman PS Pro" w:hAnsi="Times New Roman PS Pro" w:cs="Times New Roman PS Pro"/>
          <w:lang/>
        </w:rPr>
      </w:pPr>
      <w:r>
        <w:rPr>
          <w:rFonts w:ascii="Times New Roman PS Pro" w:hAnsi="Times New Roman PS Pro" w:cs="Times New Roman PS Pro"/>
          <w:lang/>
        </w:rPr>
        <w:t>主要经验及做法</w:t>
      </w:r>
    </w:p>
    <w:p w:rsidR="00193918" w:rsidRDefault="005378D0">
      <w:pPr>
        <w:pStyle w:val="2"/>
        <w:keepNext w:val="0"/>
        <w:keepLines w:val="0"/>
        <w:numPr>
          <w:ilvl w:val="0"/>
          <w:numId w:val="0"/>
        </w:numPr>
        <w:spacing w:before="0" w:after="0" w:line="580" w:lineRule="exact"/>
        <w:ind w:firstLineChars="200" w:firstLine="640"/>
        <w:rPr>
          <w:rFonts w:ascii="Times New Roman PS Pro" w:hAnsi="Times New Roman PS Pro" w:cs="Times New Roman PS Pro"/>
          <w:b w:val="0"/>
          <w:lang/>
        </w:rPr>
      </w:pPr>
      <w:r>
        <w:rPr>
          <w:rFonts w:ascii="Times New Roman PS Pro" w:hAnsi="Times New Roman PS Pro" w:cs="Times New Roman PS Pro"/>
          <w:b w:val="0"/>
          <w:lang/>
        </w:rPr>
        <w:t>本项目实施较好的主要原主要是</w:t>
      </w:r>
      <w:r>
        <w:rPr>
          <w:rFonts w:ascii="Times New Roman PS Pro" w:hAnsi="Times New Roman PS Pro" w:cs="Times New Roman PS Pro" w:hint="eastAsia"/>
          <w:b w:val="0"/>
          <w:lang/>
        </w:rPr>
        <w:t>领导重视、</w:t>
      </w:r>
      <w:r>
        <w:rPr>
          <w:rFonts w:ascii="Times New Roman PS Pro" w:hAnsi="Times New Roman PS Pro" w:cs="Times New Roman PS Pro"/>
          <w:b w:val="0"/>
          <w:lang/>
        </w:rPr>
        <w:t>管理制度完善、责任落实到位，跟踪考核机制完善且运行有效</w:t>
      </w:r>
      <w:r>
        <w:rPr>
          <w:rFonts w:ascii="Times New Roman PS Pro" w:hAnsi="Times New Roman PS Pro" w:cs="Times New Roman PS Pro" w:hint="eastAsia"/>
          <w:b w:val="0"/>
          <w:lang/>
        </w:rPr>
        <w:t>。</w:t>
      </w:r>
    </w:p>
    <w:p w:rsidR="00193918" w:rsidRDefault="005378D0" w:rsidP="006C3434">
      <w:pPr>
        <w:pStyle w:val="2"/>
        <w:keepNext w:val="0"/>
        <w:keepLines w:val="0"/>
        <w:numPr>
          <w:ilvl w:val="0"/>
          <w:numId w:val="6"/>
        </w:numPr>
        <w:spacing w:before="0" w:after="0" w:line="580" w:lineRule="exact"/>
        <w:ind w:left="0" w:firstLineChars="200" w:firstLine="640"/>
        <w:rPr>
          <w:rFonts w:ascii="Times New Roman PS Pro" w:hAnsi="Times New Roman PS Pro" w:cs="Times New Roman PS Pro"/>
          <w:b w:val="0"/>
          <w:lang/>
        </w:rPr>
      </w:pPr>
      <w:r>
        <w:rPr>
          <w:rFonts w:ascii="Times New Roman PS Pro" w:hAnsi="Times New Roman PS Pro" w:cs="Times New Roman PS Pro"/>
          <w:lang/>
        </w:rPr>
        <w:t>存在的问题及原因分析</w:t>
      </w:r>
    </w:p>
    <w:p w:rsidR="00193918" w:rsidRDefault="005378D0">
      <w:pPr>
        <w:pStyle w:val="2"/>
        <w:keepNext w:val="0"/>
        <w:keepLines w:val="0"/>
        <w:numPr>
          <w:ilvl w:val="0"/>
          <w:numId w:val="0"/>
        </w:numPr>
        <w:spacing w:before="0" w:after="0" w:line="580" w:lineRule="exact"/>
        <w:rPr>
          <w:rFonts w:ascii="Times New Roman PS Pro" w:hAnsi="Times New Roman PS Pro" w:cs="Times New Roman PS Pro"/>
          <w:b w:val="0"/>
          <w:lang/>
        </w:rPr>
      </w:pPr>
      <w:r>
        <w:rPr>
          <w:rFonts w:ascii="Times New Roman PS Pro" w:hAnsi="Times New Roman PS Pro" w:cs="Times New Roman PS Pro" w:hint="eastAsia"/>
          <w:lang/>
        </w:rPr>
        <w:t xml:space="preserve">    </w:t>
      </w:r>
      <w:r>
        <w:rPr>
          <w:rFonts w:ascii="Times New Roman PS Pro" w:hAnsi="Times New Roman PS Pro" w:cs="Times New Roman PS Pro" w:hint="eastAsia"/>
          <w:lang/>
        </w:rPr>
        <w:t>无</w:t>
      </w:r>
      <w:r>
        <w:rPr>
          <w:rFonts w:ascii="Times New Roman PS Pro" w:hAnsi="Times New Roman PS Pro" w:cs="Times New Roman PS Pro" w:hint="eastAsia"/>
          <w:lang/>
        </w:rPr>
        <w:t xml:space="preserve"> </w:t>
      </w:r>
    </w:p>
    <w:p w:rsidR="00193918" w:rsidRDefault="005378D0">
      <w:pPr>
        <w:pStyle w:val="11"/>
        <w:numPr>
          <w:ilvl w:val="0"/>
          <w:numId w:val="2"/>
        </w:numPr>
        <w:ind w:firstLineChars="0"/>
        <w:rPr>
          <w:rFonts w:ascii="黑体" w:hAnsi="黑体"/>
        </w:rPr>
      </w:pPr>
      <w:r>
        <w:rPr>
          <w:rFonts w:ascii="黑体" w:hAnsi="黑体" w:hint="eastAsia"/>
        </w:rPr>
        <w:t>有关建议</w:t>
      </w:r>
    </w:p>
    <w:p w:rsidR="00193918" w:rsidRDefault="005378D0">
      <w:pPr>
        <w:pStyle w:val="11"/>
        <w:ind w:firstLineChars="0" w:firstLine="0"/>
        <w:rPr>
          <w:rFonts w:ascii="黑体" w:eastAsia="仿宋_GB2312" w:hAnsi="黑体"/>
          <w:b w:val="0"/>
        </w:rPr>
      </w:pPr>
      <w:r>
        <w:rPr>
          <w:rFonts w:ascii="黑体" w:hAnsi="黑体"/>
          <w:b w:val="0"/>
        </w:rPr>
        <w:t xml:space="preserve"> </w:t>
      </w:r>
      <w:r>
        <w:rPr>
          <w:rFonts w:ascii="仿宋_GB2312" w:eastAsia="仿宋_GB2312" w:hAnsi="仿宋" w:cs="宋体"/>
          <w:b w:val="0"/>
          <w:kern w:val="2"/>
          <w:lang/>
        </w:rPr>
        <w:t xml:space="preserve">   </w:t>
      </w:r>
      <w:r>
        <w:rPr>
          <w:rFonts w:ascii="仿宋_GB2312" w:eastAsia="仿宋_GB2312" w:hAnsi="仿宋" w:cs="宋体" w:hint="eastAsia"/>
          <w:b w:val="0"/>
          <w:kern w:val="2"/>
          <w:lang/>
        </w:rPr>
        <w:t>无</w:t>
      </w:r>
    </w:p>
    <w:p w:rsidR="00193918" w:rsidRDefault="005378D0">
      <w:pPr>
        <w:pStyle w:val="11"/>
        <w:numPr>
          <w:ilvl w:val="0"/>
          <w:numId w:val="2"/>
        </w:numPr>
        <w:ind w:firstLineChars="0"/>
        <w:rPr>
          <w:rFonts w:ascii="黑体" w:hAnsi="黑体"/>
        </w:rPr>
      </w:pPr>
      <w:r>
        <w:rPr>
          <w:rFonts w:ascii="黑体" w:hAnsi="黑体" w:hint="eastAsia"/>
        </w:rPr>
        <w:t>其他需要说明的问题</w:t>
      </w:r>
    </w:p>
    <w:p w:rsidR="00193918" w:rsidRDefault="005378D0" w:rsidP="006C3434">
      <w:pPr>
        <w:pStyle w:val="2"/>
        <w:numPr>
          <w:ilvl w:val="0"/>
          <w:numId w:val="0"/>
        </w:numPr>
        <w:spacing w:before="0" w:after="0" w:line="580" w:lineRule="exact"/>
        <w:ind w:leftChars="200" w:left="420"/>
        <w:rPr>
          <w:rFonts w:ascii="Times New Roman PS Pro" w:hAnsi="Times New Roman PS Pro" w:cs="Times New Roman PS Pro"/>
          <w:lang/>
        </w:rPr>
      </w:pPr>
      <w:r>
        <w:rPr>
          <w:rFonts w:ascii="Times New Roman PS Pro" w:hAnsi="Times New Roman PS Pro" w:cs="Times New Roman PS Pro" w:hint="eastAsia"/>
          <w:lang/>
        </w:rPr>
        <w:t>（一）后续工作计划</w:t>
      </w:r>
    </w:p>
    <w:p w:rsidR="00193918" w:rsidRDefault="005378D0">
      <w:pPr>
        <w:pStyle w:val="2"/>
        <w:keepNext w:val="0"/>
        <w:keepLines w:val="0"/>
        <w:numPr>
          <w:ilvl w:val="0"/>
          <w:numId w:val="0"/>
        </w:numPr>
        <w:spacing w:before="0" w:after="0" w:line="580" w:lineRule="exact"/>
        <w:ind w:firstLineChars="200" w:firstLine="640"/>
        <w:rPr>
          <w:rFonts w:ascii="Times New Roman PS Pro" w:hAnsi="Times New Roman PS Pro" w:cs="Times New Roman PS Pro"/>
          <w:b w:val="0"/>
          <w:lang/>
        </w:rPr>
      </w:pPr>
      <w:r>
        <w:rPr>
          <w:rFonts w:ascii="Times New Roman PS Pro" w:hAnsi="Times New Roman PS Pro" w:cs="Times New Roman PS Pro" w:hint="eastAsia"/>
          <w:b w:val="0"/>
          <w:lang/>
        </w:rPr>
        <w:t>继续</w:t>
      </w:r>
      <w:r>
        <w:rPr>
          <w:rFonts w:ascii="Times New Roman PS Pro" w:hAnsi="Times New Roman PS Pro" w:cs="Times New Roman PS Pro" w:hint="eastAsia"/>
          <w:b w:val="0"/>
          <w:lang/>
        </w:rPr>
        <w:t>按照自治区党委主要领导的要求对项目进行技术</w:t>
      </w:r>
      <w:r>
        <w:rPr>
          <w:rFonts w:ascii="Times New Roman PS Pro" w:hAnsi="Times New Roman PS Pro" w:cs="Times New Roman PS Pro" w:hint="eastAsia"/>
          <w:b w:val="0"/>
          <w:lang/>
        </w:rPr>
        <w:lastRenderedPageBreak/>
        <w:t>支持和帮助；按照上级安排，做好自治区党校搬迁项目、新疆考古标本库放项目代建工作。保证各建设项目</w:t>
      </w:r>
      <w:r>
        <w:rPr>
          <w:rFonts w:ascii="Times New Roman PS Pro" w:hAnsi="Times New Roman PS Pro" w:cs="Times New Roman PS Pro" w:hint="eastAsia"/>
          <w:b w:val="0"/>
          <w:lang/>
        </w:rPr>
        <w:t>按时间节点顺利完成，向使用单位交付满意的建设工程。</w:t>
      </w:r>
    </w:p>
    <w:p w:rsidR="00193918" w:rsidRDefault="005378D0" w:rsidP="006C3434">
      <w:pPr>
        <w:pStyle w:val="2"/>
        <w:numPr>
          <w:ilvl w:val="0"/>
          <w:numId w:val="0"/>
        </w:numPr>
        <w:spacing w:before="0" w:after="0" w:line="580" w:lineRule="exact"/>
        <w:ind w:leftChars="200" w:left="420"/>
        <w:rPr>
          <w:rFonts w:ascii="Times New Roman PS Pro" w:hAnsi="Times New Roman PS Pro" w:cs="Times New Roman PS Pro"/>
          <w:lang/>
        </w:rPr>
      </w:pPr>
      <w:r>
        <w:rPr>
          <w:rFonts w:ascii="Times New Roman PS Pro" w:hAnsi="Times New Roman PS Pro" w:cs="Times New Roman PS Pro" w:hint="eastAsia"/>
          <w:lang/>
        </w:rPr>
        <w:t>（二）主要经验及做法、存在问题和建议</w:t>
      </w:r>
    </w:p>
    <w:p w:rsidR="00193918" w:rsidRDefault="005378D0">
      <w:pPr>
        <w:pStyle w:val="2"/>
        <w:keepNext w:val="0"/>
        <w:keepLines w:val="0"/>
        <w:numPr>
          <w:ilvl w:val="0"/>
          <w:numId w:val="0"/>
        </w:numPr>
        <w:spacing w:before="0" w:after="0" w:line="580" w:lineRule="exact"/>
        <w:ind w:firstLineChars="200" w:firstLine="640"/>
        <w:rPr>
          <w:rFonts w:ascii="Times New Roman PS Pro" w:hAnsi="Times New Roman PS Pro" w:cs="Times New Roman PS Pro"/>
          <w:b w:val="0"/>
          <w:lang/>
        </w:rPr>
      </w:pPr>
      <w:r>
        <w:rPr>
          <w:rFonts w:ascii="Times New Roman PS Pro" w:hAnsi="Times New Roman PS Pro" w:cs="Times New Roman PS Pro" w:hint="eastAsia"/>
          <w:b w:val="0"/>
          <w:lang/>
        </w:rPr>
        <w:t>代建的四个</w:t>
      </w:r>
      <w:r>
        <w:rPr>
          <w:rFonts w:ascii="Times New Roman PS Pro" w:hAnsi="Times New Roman PS Pro" w:cs="Times New Roman PS Pro" w:hint="eastAsia"/>
          <w:b w:val="0"/>
          <w:lang/>
        </w:rPr>
        <w:t>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w:t>
      </w:r>
      <w:r w:rsidR="006C3434">
        <w:rPr>
          <w:rFonts w:ascii="Times New Roman PS Pro" w:hAnsi="Times New Roman PS Pro" w:cs="Times New Roman PS Pro" w:hint="eastAsia"/>
          <w:b w:val="0"/>
          <w:lang/>
        </w:rPr>
        <w:t>地</w:t>
      </w:r>
      <w:r>
        <w:rPr>
          <w:rFonts w:ascii="Times New Roman PS Pro" w:hAnsi="Times New Roman PS Pro" w:cs="Times New Roman PS Pro" w:hint="eastAsia"/>
          <w:b w:val="0"/>
          <w:lang/>
        </w:rPr>
        <w:t>为自治区的代建管理工作服务。</w:t>
      </w:r>
    </w:p>
    <w:p w:rsidR="00193918" w:rsidRDefault="00193918" w:rsidP="006C3434">
      <w:pPr>
        <w:spacing w:beforeLines="50" w:line="600" w:lineRule="exact"/>
        <w:ind w:firstLineChars="200" w:firstLine="640"/>
        <w:rPr>
          <w:rFonts w:ascii="仿宋_GB2312" w:eastAsia="仿宋_GB2312" w:hAnsi="仿宋" w:cs="宋体"/>
          <w:sz w:val="32"/>
          <w:szCs w:val="32"/>
          <w:lang/>
        </w:rPr>
      </w:pPr>
    </w:p>
    <w:p w:rsidR="00193918" w:rsidRDefault="005378D0" w:rsidP="006C3434">
      <w:pPr>
        <w:spacing w:beforeLines="50" w:line="600" w:lineRule="exact"/>
        <w:ind w:firstLineChars="200" w:firstLine="640"/>
        <w:rPr>
          <w:rFonts w:ascii="仿宋_GB2312" w:eastAsia="仿宋_GB2312" w:hAnsi="仿宋" w:cs="宋体"/>
          <w:sz w:val="32"/>
          <w:szCs w:val="32"/>
          <w:lang/>
        </w:rPr>
      </w:pPr>
      <w:r>
        <w:rPr>
          <w:rFonts w:ascii="仿宋_GB2312" w:eastAsia="仿宋_GB2312" w:hAnsi="仿宋" w:cs="宋体" w:hint="eastAsia"/>
          <w:sz w:val="32"/>
          <w:szCs w:val="32"/>
          <w:lang/>
        </w:rPr>
        <w:t>附件</w:t>
      </w:r>
      <w:r>
        <w:rPr>
          <w:rFonts w:ascii="仿宋_GB2312" w:eastAsia="仿宋_GB2312" w:hAnsi="仿宋" w:cs="宋体" w:hint="eastAsia"/>
          <w:sz w:val="32"/>
          <w:szCs w:val="32"/>
          <w:lang/>
        </w:rPr>
        <w:t>1</w:t>
      </w:r>
      <w:r>
        <w:rPr>
          <w:rFonts w:ascii="仿宋_GB2312" w:eastAsia="仿宋_GB2312" w:hAnsi="仿宋" w:cs="宋体" w:hint="eastAsia"/>
          <w:sz w:val="32"/>
          <w:szCs w:val="32"/>
          <w:lang/>
        </w:rPr>
        <w:t>：</w:t>
      </w:r>
      <w:r>
        <w:rPr>
          <w:rFonts w:ascii="仿宋_GB2312" w:eastAsia="仿宋_GB2312" w:hAnsi="仿宋" w:cs="宋体" w:hint="eastAsia"/>
          <w:sz w:val="32"/>
          <w:szCs w:val="32"/>
          <w:lang/>
        </w:rPr>
        <w:t>自治区代建中心</w:t>
      </w:r>
      <w:r>
        <w:rPr>
          <w:rFonts w:ascii="仿宋_GB2312" w:eastAsia="仿宋_GB2312" w:hAnsi="仿宋" w:cs="宋体" w:hint="eastAsia"/>
          <w:sz w:val="32"/>
          <w:szCs w:val="32"/>
          <w:lang/>
        </w:rPr>
        <w:t>2023</w:t>
      </w:r>
      <w:r>
        <w:rPr>
          <w:rFonts w:ascii="仿宋_GB2312" w:eastAsia="仿宋_GB2312" w:hAnsi="仿宋" w:cs="宋体" w:hint="eastAsia"/>
          <w:sz w:val="32"/>
          <w:szCs w:val="32"/>
          <w:lang/>
        </w:rPr>
        <w:t>年度建设项目代建经费</w:t>
      </w:r>
      <w:r>
        <w:rPr>
          <w:rFonts w:ascii="仿宋_GB2312" w:eastAsia="仿宋_GB2312" w:hAnsi="仿宋" w:cs="宋体" w:hint="eastAsia"/>
          <w:sz w:val="32"/>
          <w:szCs w:val="32"/>
          <w:lang/>
        </w:rPr>
        <w:t>支出绩效评价评分表</w:t>
      </w:r>
    </w:p>
    <w:p w:rsidR="00193918" w:rsidRDefault="00193918" w:rsidP="006C3434">
      <w:pPr>
        <w:spacing w:beforeLines="50" w:line="600" w:lineRule="exact"/>
        <w:ind w:firstLineChars="200" w:firstLine="640"/>
        <w:rPr>
          <w:rFonts w:ascii="仿宋_GB2312" w:eastAsia="仿宋_GB2312" w:hAnsi="仿宋" w:cs="宋体"/>
          <w:sz w:val="32"/>
          <w:szCs w:val="32"/>
          <w:lang/>
        </w:rPr>
      </w:pPr>
    </w:p>
    <w:p w:rsidR="00193918" w:rsidRDefault="00193918" w:rsidP="006C3434">
      <w:pPr>
        <w:spacing w:beforeLines="50" w:line="600" w:lineRule="exact"/>
        <w:ind w:firstLineChars="200" w:firstLine="640"/>
        <w:rPr>
          <w:rFonts w:ascii="仿宋_GB2312" w:eastAsia="仿宋_GB2312" w:hAnsi="仿宋" w:cs="宋体"/>
          <w:sz w:val="32"/>
          <w:szCs w:val="32"/>
          <w:lang/>
        </w:rPr>
      </w:pPr>
    </w:p>
    <w:p w:rsidR="00193918" w:rsidRDefault="00193918" w:rsidP="006C3434">
      <w:pPr>
        <w:spacing w:beforeLines="50" w:line="600" w:lineRule="exact"/>
        <w:rPr>
          <w:rFonts w:ascii="仿宋_GB2312" w:eastAsia="仿宋_GB2312" w:hAnsi="仿宋" w:cs="宋体"/>
          <w:sz w:val="32"/>
          <w:szCs w:val="32"/>
          <w:lang/>
        </w:rPr>
      </w:pPr>
    </w:p>
    <w:p w:rsidR="00193918" w:rsidRDefault="00193918" w:rsidP="006C3434">
      <w:pPr>
        <w:spacing w:beforeLines="50" w:line="600" w:lineRule="exact"/>
        <w:ind w:firstLineChars="200" w:firstLine="640"/>
        <w:rPr>
          <w:rFonts w:ascii="仿宋_GB2312" w:eastAsia="仿宋_GB2312" w:hAnsi="仿宋" w:cs="宋体"/>
          <w:sz w:val="32"/>
          <w:szCs w:val="32"/>
          <w:lang/>
        </w:rPr>
      </w:pPr>
    </w:p>
    <w:p w:rsidR="00193918" w:rsidRDefault="00193918" w:rsidP="006C3434">
      <w:pPr>
        <w:spacing w:beforeLines="50" w:line="600" w:lineRule="exact"/>
        <w:ind w:firstLineChars="200" w:firstLine="640"/>
        <w:rPr>
          <w:rFonts w:ascii="仿宋_GB2312" w:eastAsia="仿宋_GB2312" w:hAnsi="仿宋" w:cs="宋体"/>
          <w:sz w:val="32"/>
          <w:szCs w:val="32"/>
          <w:lang/>
        </w:rPr>
      </w:pPr>
    </w:p>
    <w:p w:rsidR="00193918" w:rsidRDefault="00193918" w:rsidP="006C3434">
      <w:pPr>
        <w:spacing w:beforeLines="50" w:line="600" w:lineRule="exact"/>
        <w:ind w:firstLineChars="200" w:firstLine="640"/>
        <w:rPr>
          <w:rFonts w:ascii="仿宋_GB2312" w:eastAsia="仿宋_GB2312" w:hAnsi="仿宋" w:cs="宋体"/>
          <w:sz w:val="32"/>
          <w:szCs w:val="32"/>
          <w:lang/>
        </w:rPr>
      </w:pPr>
    </w:p>
    <w:p w:rsidR="00193918" w:rsidRDefault="00193918">
      <w:pPr>
        <w:widowControl/>
        <w:spacing w:line="0" w:lineRule="atLeast"/>
        <w:jc w:val="center"/>
        <w:rPr>
          <w:rFonts w:ascii="宋体" w:eastAsia="宋体" w:hAnsi="宋体"/>
          <w:b/>
          <w:bCs/>
          <w:color w:val="000000"/>
          <w:kern w:val="0"/>
          <w:sz w:val="22"/>
          <w:szCs w:val="22"/>
        </w:rPr>
        <w:sectPr w:rsidR="00193918">
          <w:footerReference w:type="default" r:id="rId8"/>
          <w:pgSz w:w="11906" w:h="16838"/>
          <w:pgMar w:top="1440" w:right="1797" w:bottom="1440" w:left="1797" w:header="851" w:footer="992" w:gutter="0"/>
          <w:pgNumType w:start="1"/>
          <w:cols w:space="425"/>
          <w:docGrid w:linePitch="312"/>
        </w:sectPr>
      </w:pPr>
    </w:p>
    <w:tbl>
      <w:tblPr>
        <w:tblW w:w="1430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861"/>
        <w:gridCol w:w="1199"/>
        <w:gridCol w:w="1411"/>
        <w:gridCol w:w="2789"/>
        <w:gridCol w:w="7341"/>
        <w:gridCol w:w="706"/>
      </w:tblGrid>
      <w:tr w:rsidR="00193918">
        <w:trPr>
          <w:trHeight w:val="692"/>
          <w:jc w:val="center"/>
        </w:trPr>
        <w:tc>
          <w:tcPr>
            <w:tcW w:w="14307"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b/>
                <w:bCs/>
                <w:color w:val="000000"/>
                <w:kern w:val="0"/>
                <w:sz w:val="22"/>
                <w:szCs w:val="22"/>
              </w:rPr>
            </w:pPr>
            <w:r>
              <w:rPr>
                <w:rFonts w:ascii="仿宋_GB2312" w:eastAsia="仿宋_GB2312" w:hAnsi="仿宋" w:cs="宋体" w:hint="eastAsia"/>
                <w:sz w:val="32"/>
                <w:szCs w:val="32"/>
                <w:lang/>
              </w:rPr>
              <w:lastRenderedPageBreak/>
              <w:t>自治区代建中心</w:t>
            </w:r>
            <w:r>
              <w:rPr>
                <w:rFonts w:ascii="仿宋_GB2312" w:eastAsia="仿宋_GB2312" w:hAnsi="仿宋" w:cs="宋体" w:hint="eastAsia"/>
                <w:sz w:val="32"/>
                <w:szCs w:val="32"/>
                <w:lang/>
              </w:rPr>
              <w:t>2023</w:t>
            </w:r>
            <w:r>
              <w:rPr>
                <w:rFonts w:ascii="仿宋_GB2312" w:eastAsia="仿宋_GB2312" w:hAnsi="仿宋" w:cs="宋体" w:hint="eastAsia"/>
                <w:sz w:val="32"/>
                <w:szCs w:val="32"/>
                <w:lang/>
              </w:rPr>
              <w:t>年代建项目管理费</w:t>
            </w:r>
            <w:r>
              <w:rPr>
                <w:rFonts w:ascii="仿宋_GB2312" w:eastAsia="仿宋_GB2312" w:hAnsi="仿宋" w:cs="宋体" w:hint="eastAsia"/>
                <w:sz w:val="32"/>
                <w:szCs w:val="32"/>
                <w:lang/>
              </w:rPr>
              <w:t>支出绩效评价评分表</w:t>
            </w:r>
          </w:p>
        </w:tc>
      </w:tr>
      <w:tr w:rsidR="00193918">
        <w:trPr>
          <w:trHeight w:val="692"/>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s="Times New Roman"/>
                <w:b/>
                <w:bCs/>
                <w:color w:val="000000"/>
                <w:kern w:val="0"/>
                <w:sz w:val="22"/>
                <w:szCs w:val="22"/>
              </w:rPr>
            </w:pPr>
            <w:r>
              <w:rPr>
                <w:rFonts w:ascii="宋体" w:eastAsia="宋体" w:hAnsi="宋体" w:hint="eastAsia"/>
                <w:b/>
                <w:bCs/>
                <w:color w:val="000000"/>
                <w:kern w:val="0"/>
                <w:sz w:val="22"/>
                <w:szCs w:val="22"/>
              </w:rPr>
              <w:t>一级指标</w:t>
            </w: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b/>
                <w:bCs/>
                <w:color w:val="000000"/>
                <w:kern w:val="0"/>
                <w:sz w:val="22"/>
                <w:szCs w:val="22"/>
              </w:rPr>
            </w:pPr>
            <w:r>
              <w:rPr>
                <w:rFonts w:ascii="宋体" w:eastAsia="宋体" w:hAnsi="宋体" w:hint="eastAsia"/>
                <w:b/>
                <w:bCs/>
                <w:color w:val="000000"/>
                <w:kern w:val="0"/>
                <w:sz w:val="22"/>
                <w:szCs w:val="22"/>
              </w:rPr>
              <w:t>二级指标</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b/>
                <w:bCs/>
                <w:color w:val="000000"/>
                <w:kern w:val="0"/>
                <w:sz w:val="22"/>
                <w:szCs w:val="22"/>
              </w:rPr>
            </w:pPr>
            <w:r>
              <w:rPr>
                <w:rFonts w:ascii="宋体" w:eastAsia="宋体" w:hAnsi="宋体" w:hint="eastAsia"/>
                <w:b/>
                <w:bCs/>
                <w:color w:val="000000"/>
                <w:kern w:val="0"/>
                <w:sz w:val="22"/>
                <w:szCs w:val="22"/>
              </w:rPr>
              <w:t>三级指标</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b/>
                <w:bCs/>
                <w:color w:val="000000"/>
                <w:kern w:val="0"/>
                <w:sz w:val="22"/>
                <w:szCs w:val="22"/>
              </w:rPr>
            </w:pPr>
            <w:r>
              <w:rPr>
                <w:rFonts w:ascii="宋体" w:eastAsia="宋体" w:hAnsi="宋体" w:hint="eastAsia"/>
                <w:b/>
                <w:bCs/>
                <w:color w:val="000000"/>
                <w:kern w:val="0"/>
                <w:sz w:val="22"/>
                <w:szCs w:val="22"/>
              </w:rPr>
              <w:t>指标解释</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b/>
                <w:bCs/>
                <w:color w:val="000000"/>
                <w:kern w:val="0"/>
                <w:sz w:val="22"/>
                <w:szCs w:val="22"/>
              </w:rPr>
            </w:pPr>
            <w:r>
              <w:rPr>
                <w:rFonts w:ascii="宋体" w:eastAsia="宋体" w:hAnsi="宋体" w:hint="eastAsia"/>
                <w:b/>
                <w:bCs/>
                <w:color w:val="000000"/>
                <w:kern w:val="0"/>
                <w:sz w:val="22"/>
                <w:szCs w:val="22"/>
              </w:rPr>
              <w:t>指标说明</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b/>
                <w:bCs/>
                <w:color w:val="000000"/>
                <w:kern w:val="0"/>
                <w:sz w:val="22"/>
                <w:szCs w:val="22"/>
              </w:rPr>
            </w:pPr>
            <w:r>
              <w:rPr>
                <w:rFonts w:ascii="宋体" w:eastAsia="宋体" w:hAnsi="宋体" w:hint="eastAsia"/>
                <w:b/>
                <w:bCs/>
                <w:color w:val="000000"/>
                <w:kern w:val="0"/>
                <w:sz w:val="22"/>
                <w:szCs w:val="22"/>
              </w:rPr>
              <w:t>得分</w:t>
            </w:r>
          </w:p>
        </w:tc>
      </w:tr>
      <w:tr w:rsidR="00193918">
        <w:trPr>
          <w:trHeight w:val="2318"/>
          <w:jc w:val="center"/>
        </w:trPr>
        <w:tc>
          <w:tcPr>
            <w:tcW w:w="861" w:type="dxa"/>
            <w:vMerge w:val="restart"/>
            <w:tcBorders>
              <w:top w:val="nil"/>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决策</w:t>
            </w:r>
            <w:r>
              <w:rPr>
                <w:rFonts w:ascii="宋体" w:eastAsia="宋体" w:hAnsi="宋体" w:hint="eastAsia"/>
                <w:color w:val="000000"/>
                <w:kern w:val="0"/>
                <w:sz w:val="22"/>
                <w:szCs w:val="22"/>
              </w:rPr>
              <w:t xml:space="preserve"> </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 xml:space="preserve">　</w:t>
            </w:r>
          </w:p>
          <w:p w:rsidR="00193918" w:rsidRDefault="005378D0">
            <w:pPr>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 xml:space="preserve">　</w:t>
            </w:r>
          </w:p>
        </w:tc>
        <w:tc>
          <w:tcPr>
            <w:tcW w:w="1199" w:type="dxa"/>
            <w:vMerge w:val="restart"/>
            <w:tcBorders>
              <w:top w:val="nil"/>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项目立项</w:t>
            </w:r>
            <w:r>
              <w:rPr>
                <w:rFonts w:ascii="宋体" w:eastAsia="宋体" w:hAnsi="宋体" w:hint="eastAsia"/>
                <w:color w:val="000000"/>
                <w:kern w:val="0"/>
                <w:sz w:val="22"/>
                <w:szCs w:val="22"/>
              </w:rPr>
              <w:t xml:space="preserve"> </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立项依据</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充分性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项目立项是否符合法律法规、相关政策、发展规划以及部门职责，用以反映和考核项目立项依据情况。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①项目立项是否符合国家法律法规、国民经济发展规划和相关政策；</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②项目立项是否符合行业发展规划和政策要求；</w:t>
            </w:r>
            <w:r>
              <w:rPr>
                <w:rFonts w:ascii="宋体" w:eastAsia="宋体" w:hAnsi="宋体" w:hint="eastAsia"/>
                <w:color w:val="000000"/>
                <w:kern w:val="0"/>
                <w:sz w:val="22"/>
                <w:szCs w:val="22"/>
              </w:rPr>
              <w:br/>
            </w:r>
            <w:r>
              <w:rPr>
                <w:rFonts w:ascii="宋体" w:eastAsia="宋体" w:hAnsi="宋体" w:hint="eastAsia"/>
                <w:color w:val="000000"/>
                <w:kern w:val="0"/>
                <w:sz w:val="22"/>
                <w:szCs w:val="22"/>
              </w:rPr>
              <w:t>③项目立项是否与部门职责范围相符，属于部门履职所需；</w:t>
            </w:r>
            <w:r>
              <w:rPr>
                <w:rFonts w:ascii="宋体" w:eastAsia="宋体" w:hAnsi="宋体" w:hint="eastAsia"/>
                <w:color w:val="000000"/>
                <w:kern w:val="0"/>
                <w:sz w:val="22"/>
                <w:szCs w:val="22"/>
              </w:rPr>
              <w:br/>
            </w:r>
            <w:r>
              <w:rPr>
                <w:rFonts w:ascii="宋体" w:eastAsia="宋体" w:hAnsi="宋体" w:hint="eastAsia"/>
                <w:color w:val="000000"/>
                <w:kern w:val="0"/>
                <w:sz w:val="22"/>
                <w:szCs w:val="22"/>
              </w:rPr>
              <w:t>④项目是否属于公共财政支持范围，是否符合中央、地方事权支出责任划分原则；</w:t>
            </w:r>
            <w:r>
              <w:rPr>
                <w:rFonts w:ascii="宋体" w:eastAsia="宋体" w:hAnsi="宋体" w:hint="eastAsia"/>
                <w:color w:val="000000"/>
                <w:kern w:val="0"/>
                <w:sz w:val="22"/>
                <w:szCs w:val="22"/>
              </w:rPr>
              <w:br/>
            </w:r>
            <w:r>
              <w:rPr>
                <w:rFonts w:ascii="宋体" w:eastAsia="宋体" w:hAnsi="宋体" w:hint="eastAsia"/>
                <w:color w:val="000000"/>
                <w:kern w:val="0"/>
                <w:sz w:val="22"/>
                <w:szCs w:val="22"/>
              </w:rPr>
              <w:t>⑤项目是否与相关部门同类项目或部门内部相关项目重复。</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5</w:t>
            </w:r>
          </w:p>
        </w:tc>
      </w:tr>
      <w:tr w:rsidR="00193918">
        <w:trPr>
          <w:trHeight w:val="1640"/>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vMerge/>
            <w:tcBorders>
              <w:top w:val="nil"/>
              <w:left w:val="nil"/>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立项程序</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规范性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项目申请、设立过程是否符合相关要求，用以反映和考核项目立项的规范情况。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①项目是否按照规定的程序申请设立；</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②审批文件、材料是否符合相关要求；</w:t>
            </w:r>
            <w:r>
              <w:rPr>
                <w:rFonts w:ascii="宋体" w:eastAsia="宋体" w:hAnsi="宋体" w:hint="eastAsia"/>
                <w:color w:val="000000"/>
                <w:kern w:val="0"/>
                <w:sz w:val="22"/>
                <w:szCs w:val="22"/>
              </w:rPr>
              <w:br/>
            </w:r>
            <w:r>
              <w:rPr>
                <w:rFonts w:ascii="宋体" w:eastAsia="宋体" w:hAnsi="宋体" w:hint="eastAsia"/>
                <w:color w:val="000000"/>
                <w:kern w:val="0"/>
                <w:sz w:val="22"/>
                <w:szCs w:val="22"/>
              </w:rPr>
              <w:t>③事前是否已经过必要的可行性研究、专家论证、风险评估、绩效评估、集体决策。</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5</w:t>
            </w:r>
          </w:p>
        </w:tc>
      </w:tr>
      <w:tr w:rsidR="00193918">
        <w:trPr>
          <w:trHeight w:val="1919"/>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绩效目标</w:t>
            </w:r>
            <w:r>
              <w:rPr>
                <w:rFonts w:ascii="宋体" w:eastAsia="宋体" w:hAnsi="宋体" w:hint="eastAsia"/>
                <w:color w:val="000000"/>
                <w:kern w:val="0"/>
                <w:sz w:val="22"/>
                <w:szCs w:val="22"/>
              </w:rPr>
              <w:t xml:space="preserve"> </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绩效目标</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合理性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项目所设定的绩效目标是否依据充分，是否符合客观实际，用以反映和考核项目绩效目标与项目实施的相符情况。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（如未设定预算绩效目标，也可考核其他工作任务目标）</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①项目是否有绩效目标；</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②项目绩效目标与实际工作内容是否具有相关性；</w:t>
            </w:r>
            <w:r>
              <w:rPr>
                <w:rFonts w:ascii="宋体" w:eastAsia="宋体" w:hAnsi="宋体" w:hint="eastAsia"/>
                <w:color w:val="000000"/>
                <w:kern w:val="0"/>
                <w:sz w:val="22"/>
                <w:szCs w:val="22"/>
              </w:rPr>
              <w:br/>
            </w:r>
            <w:r>
              <w:rPr>
                <w:rFonts w:ascii="宋体" w:eastAsia="宋体" w:hAnsi="宋体" w:hint="eastAsia"/>
                <w:color w:val="000000"/>
                <w:kern w:val="0"/>
                <w:sz w:val="22"/>
                <w:szCs w:val="22"/>
              </w:rPr>
              <w:t>③项目预期产出效益和效果是否符合正常的业绩水平；</w:t>
            </w:r>
          </w:p>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④是否与预算确定的项目投资额或资金量相匹配。</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4</w:t>
            </w:r>
          </w:p>
        </w:tc>
      </w:tr>
      <w:tr w:rsidR="00193918">
        <w:trPr>
          <w:trHeight w:val="1464"/>
          <w:jc w:val="center"/>
        </w:trPr>
        <w:tc>
          <w:tcPr>
            <w:tcW w:w="861" w:type="dxa"/>
            <w:vMerge w:val="restart"/>
            <w:tcBorders>
              <w:top w:val="nil"/>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lastRenderedPageBreak/>
              <w:t>决策</w:t>
            </w:r>
            <w:r>
              <w:rPr>
                <w:rFonts w:ascii="宋体" w:eastAsia="宋体" w:hAnsi="宋体" w:hint="eastAsia"/>
                <w:color w:val="000000"/>
                <w:kern w:val="0"/>
                <w:sz w:val="22"/>
                <w:szCs w:val="22"/>
              </w:rPr>
              <w:t xml:space="preserve"> </w:t>
            </w: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绩效目标</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绩效指标</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明确性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依据绩效目标设定的绩效指标是否清晰、细化、可衡量等，用以反映和考核项目绩效目标的明细化情况。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①是否将项目绩效目标细化分解为具体的绩效指标；</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②是否通过清晰、可衡量的指标值予以体现；</w:t>
            </w:r>
            <w:r>
              <w:rPr>
                <w:rFonts w:ascii="宋体" w:eastAsia="宋体" w:hAnsi="宋体" w:hint="eastAsia"/>
                <w:color w:val="000000"/>
                <w:kern w:val="0"/>
                <w:sz w:val="22"/>
                <w:szCs w:val="22"/>
              </w:rPr>
              <w:br/>
            </w:r>
            <w:r>
              <w:rPr>
                <w:rFonts w:ascii="宋体" w:eastAsia="宋体" w:hAnsi="宋体" w:hint="eastAsia"/>
                <w:color w:val="000000"/>
                <w:kern w:val="0"/>
                <w:sz w:val="22"/>
                <w:szCs w:val="22"/>
              </w:rPr>
              <w:t>③是否与项目目标任务数或计划数相对应。</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942"/>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vMerge w:val="restart"/>
            <w:tcBorders>
              <w:top w:val="nil"/>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资金投入</w:t>
            </w:r>
          </w:p>
          <w:p w:rsidR="00193918" w:rsidRDefault="005378D0">
            <w:pPr>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 xml:space="preserve">　</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预算编制</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科学性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项目预算编制是否经过科学论证、有明确标准，资金额度与年度目标是否相适应，用以反映和考核项目预算编制的科学性、合理性情况。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①预算编制是否经过科学论证；</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②预算内容与项目内容是否匹配；</w:t>
            </w:r>
            <w:r>
              <w:rPr>
                <w:rFonts w:ascii="宋体" w:eastAsia="宋体" w:hAnsi="宋体" w:hint="eastAsia"/>
                <w:color w:val="000000"/>
                <w:kern w:val="0"/>
                <w:sz w:val="22"/>
                <w:szCs w:val="22"/>
              </w:rPr>
              <w:br/>
            </w:r>
            <w:r>
              <w:rPr>
                <w:rFonts w:ascii="宋体" w:eastAsia="宋体" w:hAnsi="宋体" w:hint="eastAsia"/>
                <w:color w:val="000000"/>
                <w:kern w:val="0"/>
                <w:sz w:val="22"/>
                <w:szCs w:val="22"/>
              </w:rPr>
              <w:t>③预算额度测算依据是否充分，是否按照标准编制；</w:t>
            </w:r>
            <w:r>
              <w:rPr>
                <w:rFonts w:ascii="宋体" w:eastAsia="宋体" w:hAnsi="宋体" w:hint="eastAsia"/>
                <w:color w:val="000000"/>
                <w:kern w:val="0"/>
                <w:sz w:val="22"/>
                <w:szCs w:val="22"/>
              </w:rPr>
              <w:br/>
            </w:r>
            <w:r>
              <w:rPr>
                <w:rFonts w:ascii="宋体" w:eastAsia="宋体" w:hAnsi="宋体" w:hint="eastAsia"/>
                <w:color w:val="000000"/>
                <w:kern w:val="0"/>
                <w:sz w:val="22"/>
                <w:szCs w:val="22"/>
              </w:rPr>
              <w:t>④预算确定的项目投资额或资金量是否与工作任务相匹配。</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706"/>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vMerge/>
            <w:tcBorders>
              <w:top w:val="nil"/>
              <w:left w:val="nil"/>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资金分配</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合理性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项目预算资金分配是否有测算依据，与补助单位或地方实际是否相适应，用以反映和考核项目预算资金分配的科学性、合理性情况。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①预算资金分配依据是否充分；</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②资金分配额度是否合理，与项目单位或地方实际是否相适应。</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415"/>
          <w:jc w:val="center"/>
        </w:trPr>
        <w:tc>
          <w:tcPr>
            <w:tcW w:w="861" w:type="dxa"/>
            <w:vMerge w:val="restart"/>
            <w:tcBorders>
              <w:top w:val="nil"/>
              <w:left w:val="single" w:sz="8" w:space="0" w:color="000000"/>
              <w:bottom w:val="single" w:sz="8" w:space="0" w:color="000000"/>
              <w:right w:val="single" w:sz="8" w:space="0" w:color="000000"/>
            </w:tcBorders>
            <w:shd w:val="clear" w:color="auto" w:fill="FFFFFF"/>
            <w:vAlign w:val="center"/>
          </w:tcPr>
          <w:p w:rsidR="00193918" w:rsidRDefault="005378D0">
            <w:pPr>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过程</w:t>
            </w:r>
          </w:p>
        </w:tc>
        <w:tc>
          <w:tcPr>
            <w:tcW w:w="1199" w:type="dxa"/>
            <w:vMerge w:val="restart"/>
            <w:tcBorders>
              <w:top w:val="nil"/>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资金管理</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资金到位率</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实际到位资金与预算资金的比率，用以反映和考核资金落实情况对项目实施的总体保障程度。</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资金到位率</w:t>
            </w:r>
            <w:r>
              <w:rPr>
                <w:rFonts w:ascii="宋体" w:eastAsia="宋体" w:hAnsi="宋体" w:hint="eastAsia"/>
                <w:color w:val="000000"/>
                <w:kern w:val="0"/>
                <w:sz w:val="22"/>
                <w:szCs w:val="22"/>
              </w:rPr>
              <w:t>=</w:t>
            </w:r>
            <w:r>
              <w:rPr>
                <w:rFonts w:ascii="宋体" w:eastAsia="宋体" w:hAnsi="宋体" w:hint="eastAsia"/>
                <w:color w:val="000000"/>
                <w:kern w:val="0"/>
                <w:sz w:val="22"/>
                <w:szCs w:val="22"/>
              </w:rPr>
              <w:t>（实际到位资金</w:t>
            </w:r>
            <w:r>
              <w:rPr>
                <w:rFonts w:ascii="宋体" w:eastAsia="宋体" w:hAnsi="宋体" w:hint="eastAsia"/>
                <w:color w:val="000000"/>
                <w:kern w:val="0"/>
                <w:sz w:val="22"/>
                <w:szCs w:val="22"/>
              </w:rPr>
              <w:t>/</w:t>
            </w:r>
            <w:r>
              <w:rPr>
                <w:rFonts w:ascii="宋体" w:eastAsia="宋体" w:hAnsi="宋体" w:hint="eastAsia"/>
                <w:color w:val="000000"/>
                <w:kern w:val="0"/>
                <w:sz w:val="22"/>
                <w:szCs w:val="22"/>
              </w:rPr>
              <w:t>预算资金）×</w:t>
            </w:r>
            <w:r>
              <w:rPr>
                <w:rFonts w:ascii="宋体" w:eastAsia="宋体" w:hAnsi="宋体" w:hint="eastAsia"/>
                <w:color w:val="000000"/>
                <w:kern w:val="0"/>
                <w:sz w:val="22"/>
                <w:szCs w:val="22"/>
              </w:rPr>
              <w:t>100%</w:t>
            </w:r>
            <w:r>
              <w:rPr>
                <w:rFonts w:ascii="宋体" w:eastAsia="宋体" w:hAnsi="宋体" w:hint="eastAsia"/>
                <w:color w:val="000000"/>
                <w:kern w:val="0"/>
                <w:sz w:val="22"/>
                <w:szCs w:val="22"/>
              </w:rPr>
              <w:t>。</w:t>
            </w:r>
          </w:p>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实际到位资金：一定时期（本年度或项目期）内落实到具体项目的资金。</w:t>
            </w:r>
          </w:p>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预算资金：一定时期（本年度或项目期）内预算安排到具体项目的资金。</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320"/>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vMerge/>
            <w:tcBorders>
              <w:top w:val="nil"/>
              <w:left w:val="nil"/>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预算执行率</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项目预算资金是否按照计划执行，用以反映或考核项目预算执行情况。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预算执行率</w:t>
            </w:r>
            <w:r>
              <w:rPr>
                <w:rFonts w:ascii="宋体" w:eastAsia="宋体" w:hAnsi="宋体" w:hint="eastAsia"/>
                <w:color w:val="000000"/>
                <w:kern w:val="0"/>
                <w:sz w:val="22"/>
                <w:szCs w:val="22"/>
              </w:rPr>
              <w:t>=</w:t>
            </w:r>
            <w:r>
              <w:rPr>
                <w:rFonts w:ascii="宋体" w:eastAsia="宋体" w:hAnsi="宋体" w:hint="eastAsia"/>
                <w:color w:val="000000"/>
                <w:kern w:val="0"/>
                <w:sz w:val="22"/>
                <w:szCs w:val="22"/>
              </w:rPr>
              <w:t>（实际支出资金</w:t>
            </w:r>
            <w:r>
              <w:rPr>
                <w:rFonts w:ascii="宋体" w:eastAsia="宋体" w:hAnsi="宋体" w:hint="eastAsia"/>
                <w:color w:val="000000"/>
                <w:kern w:val="0"/>
                <w:sz w:val="22"/>
                <w:szCs w:val="22"/>
              </w:rPr>
              <w:t>/</w:t>
            </w:r>
            <w:r>
              <w:rPr>
                <w:rFonts w:ascii="宋体" w:eastAsia="宋体" w:hAnsi="宋体" w:hint="eastAsia"/>
                <w:color w:val="000000"/>
                <w:kern w:val="0"/>
                <w:sz w:val="22"/>
                <w:szCs w:val="22"/>
              </w:rPr>
              <w:t>实际到位资金）×</w:t>
            </w:r>
            <w:r>
              <w:rPr>
                <w:rFonts w:ascii="宋体" w:eastAsia="宋体" w:hAnsi="宋体" w:hint="eastAsia"/>
                <w:color w:val="000000"/>
                <w:kern w:val="0"/>
                <w:sz w:val="22"/>
                <w:szCs w:val="22"/>
              </w:rPr>
              <w:t>100%</w:t>
            </w:r>
            <w:r>
              <w:rPr>
                <w:rFonts w:ascii="宋体" w:eastAsia="宋体" w:hAnsi="宋体" w:hint="eastAsia"/>
                <w:color w:val="000000"/>
                <w:kern w:val="0"/>
                <w:sz w:val="22"/>
                <w:szCs w:val="22"/>
              </w:rPr>
              <w:t>。</w:t>
            </w:r>
            <w:r>
              <w:rPr>
                <w:rFonts w:ascii="宋体" w:eastAsia="宋体" w:hAnsi="宋体" w:hint="eastAsia"/>
                <w:color w:val="000000"/>
                <w:kern w:val="0"/>
                <w:sz w:val="22"/>
                <w:szCs w:val="22"/>
              </w:rPr>
              <w:br/>
            </w:r>
            <w:r>
              <w:rPr>
                <w:rFonts w:ascii="宋体" w:eastAsia="宋体" w:hAnsi="宋体" w:hint="eastAsia"/>
                <w:color w:val="000000"/>
                <w:kern w:val="0"/>
                <w:sz w:val="22"/>
                <w:szCs w:val="22"/>
              </w:rPr>
              <w:t>实际支出资金：一定时期（本年度或项目期）内项目实际拨付的资金。</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2076"/>
          <w:jc w:val="center"/>
        </w:trPr>
        <w:tc>
          <w:tcPr>
            <w:tcW w:w="861" w:type="dxa"/>
            <w:vMerge w:val="restart"/>
            <w:tcBorders>
              <w:top w:val="nil"/>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lastRenderedPageBreak/>
              <w:t xml:space="preserve">　</w:t>
            </w:r>
          </w:p>
          <w:p w:rsidR="00193918" w:rsidRDefault="005378D0">
            <w:pPr>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过程</w:t>
            </w:r>
            <w:r>
              <w:rPr>
                <w:rFonts w:ascii="宋体" w:eastAsia="宋体" w:hAnsi="宋体" w:hint="eastAsia"/>
                <w:color w:val="000000"/>
                <w:kern w:val="0"/>
                <w:sz w:val="22"/>
                <w:szCs w:val="22"/>
              </w:rPr>
              <w:t xml:space="preserve"> </w:t>
            </w: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资金管理</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资金使用</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合规性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项目资金使用是否符合相关的财务管理制度规定，用以反映和考核项目资金的规范运行情况。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①是否符合国家财经法规和财务管理制度以及有关专项资金管理办法的规定；</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②资金的拨付是否有完整的审批程序和手续；</w:t>
            </w:r>
            <w:r>
              <w:rPr>
                <w:rFonts w:ascii="宋体" w:eastAsia="宋体" w:hAnsi="宋体" w:hint="eastAsia"/>
                <w:color w:val="000000"/>
                <w:kern w:val="0"/>
                <w:sz w:val="22"/>
                <w:szCs w:val="22"/>
              </w:rPr>
              <w:br/>
            </w:r>
            <w:r>
              <w:rPr>
                <w:rFonts w:ascii="宋体" w:eastAsia="宋体" w:hAnsi="宋体" w:hint="eastAsia"/>
                <w:color w:val="000000"/>
                <w:kern w:val="0"/>
                <w:sz w:val="22"/>
                <w:szCs w:val="22"/>
              </w:rPr>
              <w:t>③是否符合项目预算批复或合同规定的用途；</w:t>
            </w:r>
            <w:r>
              <w:rPr>
                <w:rFonts w:ascii="宋体" w:eastAsia="宋体" w:hAnsi="宋体" w:hint="eastAsia"/>
                <w:color w:val="000000"/>
                <w:kern w:val="0"/>
                <w:sz w:val="22"/>
                <w:szCs w:val="22"/>
              </w:rPr>
              <w:br/>
            </w:r>
            <w:r>
              <w:rPr>
                <w:rFonts w:ascii="宋体" w:eastAsia="宋体" w:hAnsi="宋体" w:hint="eastAsia"/>
                <w:color w:val="000000"/>
                <w:kern w:val="0"/>
                <w:sz w:val="22"/>
                <w:szCs w:val="22"/>
              </w:rPr>
              <w:t>④是否存在截留、挤占、挪用、虚列支出等情况。</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797"/>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vMerge w:val="restart"/>
            <w:tcBorders>
              <w:top w:val="nil"/>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组织实施</w:t>
            </w:r>
          </w:p>
          <w:p w:rsidR="00193918" w:rsidRDefault="005378D0">
            <w:pPr>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 xml:space="preserve">　</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管理制度</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健全性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项目实施单位的财务和业务管理制度是否健全，用以反映和考核财务和业务管理制度对项目顺利实施的保障情况。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①是否已制定或具有相应的财务和业务管理制度；</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②财务和业务管理制度是否合法、合规、完整。</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769"/>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vMerge/>
            <w:tcBorders>
              <w:top w:val="nil"/>
              <w:left w:val="nil"/>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制度执行</w:t>
            </w:r>
          </w:p>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有效性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项目实施是否符合相关管理规定，用以反映和考核相关管理制度的有效执行情况。</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评价要点：</w:t>
            </w:r>
            <w:r>
              <w:rPr>
                <w:rFonts w:ascii="宋体" w:eastAsia="宋体" w:hAnsi="宋体" w:hint="eastAsia"/>
                <w:color w:val="000000"/>
                <w:kern w:val="0"/>
                <w:sz w:val="22"/>
                <w:szCs w:val="22"/>
              </w:rPr>
              <w:br/>
            </w:r>
            <w:r>
              <w:rPr>
                <w:rFonts w:ascii="宋体" w:eastAsia="宋体" w:hAnsi="宋体" w:hint="eastAsia"/>
                <w:color w:val="000000"/>
                <w:kern w:val="0"/>
                <w:sz w:val="22"/>
                <w:szCs w:val="22"/>
              </w:rPr>
              <w:t>①是否遵守相关法律法规和相关管理规定；</w:t>
            </w:r>
            <w:r>
              <w:rPr>
                <w:rFonts w:ascii="宋体" w:eastAsia="宋体" w:hAnsi="宋体" w:hint="eastAsia"/>
                <w:color w:val="000000"/>
                <w:kern w:val="0"/>
                <w:sz w:val="22"/>
                <w:szCs w:val="22"/>
              </w:rPr>
              <w:br/>
            </w:r>
            <w:r>
              <w:rPr>
                <w:rFonts w:ascii="宋体" w:eastAsia="宋体" w:hAnsi="宋体" w:hint="eastAsia"/>
                <w:color w:val="000000"/>
                <w:kern w:val="0"/>
                <w:sz w:val="22"/>
                <w:szCs w:val="22"/>
              </w:rPr>
              <w:t>②项目调整及支出调整手续是否完备；</w:t>
            </w:r>
            <w:r>
              <w:rPr>
                <w:rFonts w:ascii="宋体" w:eastAsia="宋体" w:hAnsi="宋体" w:hint="eastAsia"/>
                <w:color w:val="000000"/>
                <w:kern w:val="0"/>
                <w:sz w:val="22"/>
                <w:szCs w:val="22"/>
              </w:rPr>
              <w:br/>
            </w:r>
            <w:r>
              <w:rPr>
                <w:rFonts w:ascii="宋体" w:eastAsia="宋体" w:hAnsi="宋体" w:hint="eastAsia"/>
                <w:color w:val="000000"/>
                <w:kern w:val="0"/>
                <w:sz w:val="22"/>
                <w:szCs w:val="22"/>
              </w:rPr>
              <w:t>③项目合同书、验收报告、技术鉴定等资料是否齐全并及时归档；</w:t>
            </w:r>
            <w:r>
              <w:rPr>
                <w:rFonts w:ascii="宋体" w:eastAsia="宋体" w:hAnsi="宋体" w:hint="eastAsia"/>
                <w:color w:val="000000"/>
                <w:kern w:val="0"/>
                <w:sz w:val="22"/>
                <w:szCs w:val="22"/>
              </w:rPr>
              <w:br/>
            </w:r>
            <w:r>
              <w:rPr>
                <w:rFonts w:ascii="宋体" w:eastAsia="宋体" w:hAnsi="宋体" w:hint="eastAsia"/>
                <w:color w:val="000000"/>
                <w:kern w:val="0"/>
                <w:sz w:val="22"/>
                <w:szCs w:val="22"/>
              </w:rPr>
              <w:t>④项目实施的人员条件、场地设备、信息支撑等是否落实到位。</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917"/>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产出</w:t>
            </w: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产出数量</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实际完成率</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项目实施的实际产出数与计划产出数的比率，用以反映和考核项目产出数量目标的实现程度。</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实际完成率</w:t>
            </w:r>
            <w:r>
              <w:rPr>
                <w:rFonts w:ascii="宋体" w:eastAsia="宋体" w:hAnsi="宋体" w:hint="eastAsia"/>
                <w:color w:val="000000"/>
                <w:kern w:val="0"/>
                <w:sz w:val="22"/>
                <w:szCs w:val="22"/>
              </w:rPr>
              <w:t>=</w:t>
            </w:r>
            <w:r>
              <w:rPr>
                <w:rFonts w:ascii="宋体" w:eastAsia="宋体" w:hAnsi="宋体" w:hint="eastAsia"/>
                <w:color w:val="000000"/>
                <w:kern w:val="0"/>
                <w:sz w:val="22"/>
                <w:szCs w:val="22"/>
              </w:rPr>
              <w:t>（实际产出数</w:t>
            </w:r>
            <w:r>
              <w:rPr>
                <w:rFonts w:ascii="宋体" w:eastAsia="宋体" w:hAnsi="宋体" w:hint="eastAsia"/>
                <w:color w:val="000000"/>
                <w:kern w:val="0"/>
                <w:sz w:val="22"/>
                <w:szCs w:val="22"/>
              </w:rPr>
              <w:t>/</w:t>
            </w:r>
            <w:r>
              <w:rPr>
                <w:rFonts w:ascii="宋体" w:eastAsia="宋体" w:hAnsi="宋体" w:hint="eastAsia"/>
                <w:color w:val="000000"/>
                <w:kern w:val="0"/>
                <w:sz w:val="22"/>
                <w:szCs w:val="22"/>
              </w:rPr>
              <w:t>计划产出数）×</w:t>
            </w:r>
            <w:r>
              <w:rPr>
                <w:rFonts w:ascii="宋体" w:eastAsia="宋体" w:hAnsi="宋体" w:hint="eastAsia"/>
                <w:color w:val="000000"/>
                <w:kern w:val="0"/>
                <w:sz w:val="22"/>
                <w:szCs w:val="22"/>
              </w:rPr>
              <w:t>100%</w:t>
            </w:r>
            <w:r>
              <w:rPr>
                <w:rFonts w:ascii="宋体" w:eastAsia="宋体" w:hAnsi="宋体" w:hint="eastAsia"/>
                <w:color w:val="000000"/>
                <w:kern w:val="0"/>
                <w:sz w:val="22"/>
                <w:szCs w:val="22"/>
              </w:rPr>
              <w:t>。</w:t>
            </w:r>
            <w:r>
              <w:rPr>
                <w:rFonts w:ascii="宋体" w:eastAsia="宋体" w:hAnsi="宋体" w:hint="eastAsia"/>
                <w:color w:val="000000"/>
                <w:kern w:val="0"/>
                <w:sz w:val="22"/>
                <w:szCs w:val="22"/>
              </w:rPr>
              <w:br/>
            </w:r>
            <w:r>
              <w:rPr>
                <w:rFonts w:ascii="宋体" w:eastAsia="宋体" w:hAnsi="宋体" w:hint="eastAsia"/>
                <w:color w:val="000000"/>
                <w:kern w:val="0"/>
                <w:sz w:val="22"/>
                <w:szCs w:val="22"/>
              </w:rPr>
              <w:t>实际产出数：一定时期（本年度或项目期）内项目实际产出的产品或提供的服务数量。</w:t>
            </w:r>
            <w:r>
              <w:rPr>
                <w:rFonts w:ascii="宋体" w:eastAsia="宋体" w:hAnsi="宋体" w:hint="eastAsia"/>
                <w:color w:val="000000"/>
                <w:kern w:val="0"/>
                <w:sz w:val="22"/>
                <w:szCs w:val="22"/>
              </w:rPr>
              <w:br/>
            </w:r>
            <w:r>
              <w:rPr>
                <w:rFonts w:ascii="宋体" w:eastAsia="宋体" w:hAnsi="宋体" w:hint="eastAsia"/>
                <w:color w:val="000000"/>
                <w:kern w:val="0"/>
                <w:sz w:val="22"/>
                <w:szCs w:val="22"/>
              </w:rPr>
              <w:t>计划产出数：项目绩效目标确定的在一定时期（本年度或项目期）内计划产出的产品或提供的服务数量。</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718"/>
          <w:jc w:val="center"/>
        </w:trPr>
        <w:tc>
          <w:tcPr>
            <w:tcW w:w="861" w:type="dxa"/>
            <w:vMerge w:val="restart"/>
            <w:tcBorders>
              <w:top w:val="nil"/>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lastRenderedPageBreak/>
              <w:t>产出</w:t>
            </w: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产出质量</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质量达标率</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项目完成的质量达标产出数与实际产出数的比率，用以反映和考核项目产出质量目标的实现程度。</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质量达标率</w:t>
            </w:r>
            <w:r>
              <w:rPr>
                <w:rFonts w:ascii="宋体" w:eastAsia="宋体" w:hAnsi="宋体" w:hint="eastAsia"/>
                <w:color w:val="000000"/>
                <w:kern w:val="0"/>
                <w:sz w:val="22"/>
                <w:szCs w:val="22"/>
              </w:rPr>
              <w:t>=</w:t>
            </w:r>
            <w:r>
              <w:rPr>
                <w:rFonts w:ascii="宋体" w:eastAsia="宋体" w:hAnsi="宋体" w:hint="eastAsia"/>
                <w:color w:val="000000"/>
                <w:kern w:val="0"/>
                <w:sz w:val="22"/>
                <w:szCs w:val="22"/>
              </w:rPr>
              <w:t>（质量达标产出数</w:t>
            </w:r>
            <w:r>
              <w:rPr>
                <w:rFonts w:ascii="宋体" w:eastAsia="宋体" w:hAnsi="宋体" w:hint="eastAsia"/>
                <w:color w:val="000000"/>
                <w:kern w:val="0"/>
                <w:sz w:val="22"/>
                <w:szCs w:val="22"/>
              </w:rPr>
              <w:t>/</w:t>
            </w:r>
            <w:r>
              <w:rPr>
                <w:rFonts w:ascii="宋体" w:eastAsia="宋体" w:hAnsi="宋体" w:hint="eastAsia"/>
                <w:color w:val="000000"/>
                <w:kern w:val="0"/>
                <w:sz w:val="22"/>
                <w:szCs w:val="22"/>
              </w:rPr>
              <w:t>实际产出数）×</w:t>
            </w:r>
            <w:r>
              <w:rPr>
                <w:rFonts w:ascii="宋体" w:eastAsia="宋体" w:hAnsi="宋体" w:hint="eastAsia"/>
                <w:color w:val="000000"/>
                <w:kern w:val="0"/>
                <w:sz w:val="22"/>
                <w:szCs w:val="22"/>
              </w:rPr>
              <w:t>100%</w:t>
            </w:r>
            <w:r>
              <w:rPr>
                <w:rFonts w:ascii="宋体" w:eastAsia="宋体" w:hAnsi="宋体" w:hint="eastAsia"/>
                <w:color w:val="000000"/>
                <w:kern w:val="0"/>
                <w:sz w:val="22"/>
                <w:szCs w:val="22"/>
              </w:rPr>
              <w:t>。</w:t>
            </w:r>
          </w:p>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506"/>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产出时效</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完成及时性</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项目实际完成时间与计划完成时间的比较，用以反映和考核项目产出时效目标的实现程度。</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实际完成时间：项目实施单位完成该项目实际所耗用的时间。</w:t>
            </w:r>
            <w:r>
              <w:rPr>
                <w:rFonts w:ascii="宋体" w:eastAsia="宋体" w:hAnsi="宋体" w:hint="eastAsia"/>
                <w:color w:val="000000"/>
                <w:kern w:val="0"/>
                <w:sz w:val="22"/>
                <w:szCs w:val="22"/>
              </w:rPr>
              <w:br/>
            </w:r>
            <w:r>
              <w:rPr>
                <w:rFonts w:ascii="宋体" w:eastAsia="宋体" w:hAnsi="宋体" w:hint="eastAsia"/>
                <w:color w:val="000000"/>
                <w:kern w:val="0"/>
                <w:sz w:val="22"/>
                <w:szCs w:val="22"/>
              </w:rPr>
              <w:t>计划完成时间：按照项目实施计划或相关规定完成该项目所需的时间。</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2076"/>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产出成本</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成本节约率</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完成项目计划工作目标的实际节约成本与计划成本的比率，用以反映和考核项目的成本节约程度。</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成本节约率</w:t>
            </w:r>
            <w:r>
              <w:rPr>
                <w:rFonts w:ascii="宋体" w:eastAsia="宋体" w:hAnsi="宋体" w:hint="eastAsia"/>
                <w:color w:val="000000"/>
                <w:kern w:val="0"/>
                <w:sz w:val="22"/>
                <w:szCs w:val="22"/>
              </w:rPr>
              <w:t>=[</w:t>
            </w:r>
            <w:r>
              <w:rPr>
                <w:rFonts w:ascii="宋体" w:eastAsia="宋体" w:hAnsi="宋体" w:hint="eastAsia"/>
                <w:color w:val="000000"/>
                <w:kern w:val="0"/>
                <w:sz w:val="22"/>
                <w:szCs w:val="22"/>
              </w:rPr>
              <w:t>（计划成本</w:t>
            </w:r>
            <w:r>
              <w:rPr>
                <w:rFonts w:ascii="宋体" w:eastAsia="宋体" w:hAnsi="宋体" w:hint="eastAsia"/>
                <w:color w:val="000000"/>
                <w:kern w:val="0"/>
                <w:sz w:val="22"/>
                <w:szCs w:val="22"/>
              </w:rPr>
              <w:t>-</w:t>
            </w:r>
            <w:r>
              <w:rPr>
                <w:rFonts w:ascii="宋体" w:eastAsia="宋体" w:hAnsi="宋体" w:hint="eastAsia"/>
                <w:color w:val="000000"/>
                <w:kern w:val="0"/>
                <w:sz w:val="22"/>
                <w:szCs w:val="22"/>
              </w:rPr>
              <w:t>实际成本）</w:t>
            </w:r>
            <w:r>
              <w:rPr>
                <w:rFonts w:ascii="宋体" w:eastAsia="宋体" w:hAnsi="宋体" w:hint="eastAsia"/>
                <w:color w:val="000000"/>
                <w:kern w:val="0"/>
                <w:sz w:val="22"/>
                <w:szCs w:val="22"/>
              </w:rPr>
              <w:t>/</w:t>
            </w:r>
            <w:r>
              <w:rPr>
                <w:rFonts w:ascii="宋体" w:eastAsia="宋体" w:hAnsi="宋体" w:hint="eastAsia"/>
                <w:color w:val="000000"/>
                <w:kern w:val="0"/>
                <w:sz w:val="22"/>
                <w:szCs w:val="22"/>
              </w:rPr>
              <w:t>计划成本</w:t>
            </w:r>
            <w:r>
              <w:rPr>
                <w:rFonts w:ascii="宋体" w:eastAsia="宋体" w:hAnsi="宋体" w:hint="eastAsia"/>
                <w:color w:val="000000"/>
                <w:kern w:val="0"/>
                <w:sz w:val="22"/>
                <w:szCs w:val="22"/>
              </w:rPr>
              <w:t>]</w:t>
            </w:r>
            <w:r>
              <w:rPr>
                <w:rFonts w:ascii="宋体" w:eastAsia="宋体" w:hAnsi="宋体" w:hint="eastAsia"/>
                <w:color w:val="000000"/>
                <w:kern w:val="0"/>
                <w:sz w:val="22"/>
                <w:szCs w:val="22"/>
              </w:rPr>
              <w:t>×</w:t>
            </w:r>
            <w:r>
              <w:rPr>
                <w:rFonts w:ascii="宋体" w:eastAsia="宋体" w:hAnsi="宋体" w:hint="eastAsia"/>
                <w:color w:val="000000"/>
                <w:kern w:val="0"/>
                <w:sz w:val="22"/>
                <w:szCs w:val="22"/>
              </w:rPr>
              <w:t>100%</w:t>
            </w:r>
            <w:r>
              <w:rPr>
                <w:rFonts w:ascii="宋体" w:eastAsia="宋体" w:hAnsi="宋体" w:hint="eastAsia"/>
                <w:color w:val="000000"/>
                <w:kern w:val="0"/>
                <w:sz w:val="22"/>
                <w:szCs w:val="22"/>
              </w:rPr>
              <w:t>。</w:t>
            </w:r>
            <w:r>
              <w:rPr>
                <w:rFonts w:ascii="宋体" w:eastAsia="宋体" w:hAnsi="宋体" w:hint="eastAsia"/>
                <w:color w:val="000000"/>
                <w:kern w:val="0"/>
                <w:sz w:val="22"/>
                <w:szCs w:val="22"/>
              </w:rPr>
              <w:br/>
            </w:r>
            <w:r>
              <w:rPr>
                <w:rFonts w:ascii="宋体" w:eastAsia="宋体" w:hAnsi="宋体" w:hint="eastAsia"/>
                <w:color w:val="000000"/>
                <w:kern w:val="0"/>
                <w:sz w:val="22"/>
                <w:szCs w:val="22"/>
              </w:rPr>
              <w:t>实际成本：项目实施单位如期、保质、保量完成既定工作目标实际所耗费的支出。</w:t>
            </w:r>
            <w:r>
              <w:rPr>
                <w:rFonts w:ascii="宋体" w:eastAsia="宋体" w:hAnsi="宋体" w:hint="eastAsia"/>
                <w:color w:val="000000"/>
                <w:kern w:val="0"/>
                <w:sz w:val="22"/>
                <w:szCs w:val="22"/>
              </w:rPr>
              <w:br/>
            </w:r>
            <w:r>
              <w:rPr>
                <w:rFonts w:ascii="宋体" w:eastAsia="宋体" w:hAnsi="宋体" w:hint="eastAsia"/>
                <w:color w:val="000000"/>
                <w:kern w:val="0"/>
                <w:sz w:val="22"/>
                <w:szCs w:val="22"/>
              </w:rPr>
              <w:t>计划成本：项目实施单位为完成工作目标计划安排的支出，一般以项目预算为参考。</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889"/>
          <w:jc w:val="center"/>
        </w:trPr>
        <w:tc>
          <w:tcPr>
            <w:tcW w:w="861" w:type="dxa"/>
            <w:vMerge w:val="restart"/>
            <w:tcBorders>
              <w:top w:val="nil"/>
              <w:left w:val="single" w:sz="8" w:space="0" w:color="000000"/>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效益</w:t>
            </w:r>
            <w:r>
              <w:rPr>
                <w:rFonts w:ascii="宋体" w:eastAsia="宋体" w:hAnsi="宋体" w:hint="eastAsia"/>
                <w:color w:val="000000"/>
                <w:kern w:val="0"/>
                <w:sz w:val="22"/>
                <w:szCs w:val="22"/>
              </w:rPr>
              <w:t xml:space="preserve"> </w:t>
            </w:r>
          </w:p>
        </w:tc>
        <w:tc>
          <w:tcPr>
            <w:tcW w:w="1199" w:type="dxa"/>
            <w:vMerge w:val="restart"/>
            <w:tcBorders>
              <w:top w:val="nil"/>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项目效益</w:t>
            </w:r>
            <w:r>
              <w:rPr>
                <w:rFonts w:ascii="宋体" w:eastAsia="宋体" w:hAnsi="宋体" w:hint="eastAsia"/>
                <w:color w:val="000000"/>
                <w:kern w:val="0"/>
                <w:sz w:val="22"/>
                <w:szCs w:val="22"/>
              </w:rPr>
              <w:t xml:space="preserve"> </w:t>
            </w: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实施效益</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left"/>
              <w:rPr>
                <w:rFonts w:ascii="宋体" w:eastAsia="宋体" w:hAnsi="宋体"/>
                <w:color w:val="000000"/>
                <w:kern w:val="0"/>
                <w:sz w:val="22"/>
                <w:szCs w:val="22"/>
              </w:rPr>
            </w:pPr>
            <w:r>
              <w:rPr>
                <w:rFonts w:ascii="宋体" w:eastAsia="宋体" w:hAnsi="宋体" w:hint="eastAsia"/>
                <w:color w:val="000000"/>
                <w:kern w:val="0"/>
                <w:sz w:val="22"/>
                <w:szCs w:val="22"/>
              </w:rPr>
              <w:t>项目实施所产生的效益。</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项目实施所产生的社会效益、经济效益、生态效益、可持续影响等。可根据项目实际情况有选择地设置和细化。</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3</w:t>
            </w:r>
          </w:p>
        </w:tc>
      </w:tr>
      <w:tr w:rsidR="00193918">
        <w:trPr>
          <w:trHeight w:val="1137"/>
          <w:jc w:val="center"/>
        </w:trPr>
        <w:tc>
          <w:tcPr>
            <w:tcW w:w="861" w:type="dxa"/>
            <w:vMerge/>
            <w:tcBorders>
              <w:top w:val="nil"/>
              <w:left w:val="single" w:sz="8" w:space="0" w:color="000000"/>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199" w:type="dxa"/>
            <w:vMerge/>
            <w:tcBorders>
              <w:top w:val="nil"/>
              <w:left w:val="nil"/>
              <w:bottom w:val="single" w:sz="8" w:space="0" w:color="000000"/>
              <w:right w:val="single" w:sz="8" w:space="0" w:color="000000"/>
            </w:tcBorders>
            <w:vAlign w:val="center"/>
          </w:tcPr>
          <w:p w:rsidR="00193918" w:rsidRDefault="00193918">
            <w:pPr>
              <w:widowControl/>
              <w:jc w:val="left"/>
              <w:rPr>
                <w:rFonts w:ascii="宋体" w:eastAsia="宋体" w:hAnsi="宋体"/>
                <w:color w:val="000000"/>
                <w:kern w:val="0"/>
                <w:sz w:val="22"/>
                <w:szCs w:val="22"/>
              </w:rPr>
            </w:pPr>
          </w:p>
        </w:tc>
        <w:tc>
          <w:tcPr>
            <w:tcW w:w="141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jc w:val="center"/>
              <w:rPr>
                <w:rFonts w:ascii="宋体" w:eastAsia="宋体" w:hAnsi="宋体"/>
                <w:color w:val="000000"/>
                <w:kern w:val="0"/>
                <w:sz w:val="22"/>
                <w:szCs w:val="22"/>
              </w:rPr>
            </w:pPr>
            <w:r>
              <w:rPr>
                <w:rFonts w:ascii="宋体" w:eastAsia="宋体" w:hAnsi="宋体" w:hint="eastAsia"/>
                <w:color w:val="000000"/>
                <w:kern w:val="0"/>
                <w:sz w:val="22"/>
                <w:szCs w:val="22"/>
              </w:rPr>
              <w:t>满意度</w:t>
            </w:r>
          </w:p>
        </w:tc>
        <w:tc>
          <w:tcPr>
            <w:tcW w:w="2789"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社会公众或服务对象对项目实施效果的满意程度。</w:t>
            </w:r>
          </w:p>
        </w:tc>
        <w:tc>
          <w:tcPr>
            <w:tcW w:w="7341"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社会公众或服务对象是指因该项目实施而受到影响的部门（单位）、群体或个人。一般采取社会调查的方式。</w:t>
            </w:r>
          </w:p>
        </w:tc>
        <w:tc>
          <w:tcPr>
            <w:tcW w:w="706" w:type="dxa"/>
            <w:tcBorders>
              <w:top w:val="single" w:sz="8" w:space="0" w:color="000000"/>
              <w:left w:val="nil"/>
              <w:bottom w:val="single" w:sz="8" w:space="0" w:color="000000"/>
              <w:right w:val="single" w:sz="8" w:space="0" w:color="000000"/>
            </w:tcBorders>
            <w:shd w:val="clear" w:color="auto" w:fill="FFFFFF"/>
            <w:vAlign w:val="center"/>
          </w:tcPr>
          <w:p w:rsidR="00193918" w:rsidRDefault="005378D0">
            <w:pPr>
              <w:widowControl/>
              <w:spacing w:line="0" w:lineRule="atLeast"/>
              <w:rPr>
                <w:rFonts w:ascii="宋体" w:eastAsia="宋体" w:hAnsi="宋体"/>
                <w:color w:val="000000"/>
                <w:kern w:val="0"/>
                <w:sz w:val="22"/>
                <w:szCs w:val="22"/>
              </w:rPr>
            </w:pPr>
            <w:r>
              <w:rPr>
                <w:rFonts w:ascii="宋体" w:eastAsia="宋体" w:hAnsi="宋体" w:hint="eastAsia"/>
                <w:color w:val="000000"/>
                <w:kern w:val="0"/>
                <w:sz w:val="22"/>
                <w:szCs w:val="22"/>
              </w:rPr>
              <w:t>10</w:t>
            </w:r>
          </w:p>
        </w:tc>
      </w:tr>
    </w:tbl>
    <w:p w:rsidR="00193918" w:rsidRDefault="00193918" w:rsidP="006C3434">
      <w:pPr>
        <w:spacing w:beforeLines="50" w:line="600" w:lineRule="exact"/>
        <w:rPr>
          <w:rFonts w:ascii="仿宋_GB2312" w:eastAsia="仿宋_GB2312" w:hAnsi="仿宋" w:cs="宋体"/>
          <w:sz w:val="32"/>
          <w:szCs w:val="32"/>
          <w:lang/>
        </w:rPr>
        <w:sectPr w:rsidR="00193918">
          <w:pgSz w:w="16838" w:h="11906" w:orient="landscape"/>
          <w:pgMar w:top="1797" w:right="1440" w:bottom="1797" w:left="1440" w:header="851" w:footer="992" w:gutter="0"/>
          <w:pgNumType w:start="1"/>
          <w:cols w:space="425"/>
          <w:docGrid w:linePitch="312"/>
        </w:sectPr>
      </w:pPr>
    </w:p>
    <w:p w:rsidR="00193918" w:rsidRDefault="00193918" w:rsidP="00193918">
      <w:pPr>
        <w:spacing w:beforeLines="50" w:line="600" w:lineRule="exact"/>
        <w:rPr>
          <w:rFonts w:ascii="仿宋_GB2312" w:eastAsia="仿宋_GB2312" w:hAnsi="仿宋" w:cs="宋体"/>
          <w:sz w:val="32"/>
          <w:szCs w:val="32"/>
          <w:lang/>
        </w:rPr>
      </w:pPr>
      <w:bookmarkStart w:id="8" w:name="_GoBack"/>
      <w:bookmarkEnd w:id="8"/>
    </w:p>
    <w:sectPr w:rsidR="00193918" w:rsidSect="00193918">
      <w:pgSz w:w="11906" w:h="16838"/>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8D0" w:rsidRDefault="005378D0" w:rsidP="00193918">
      <w:r>
        <w:separator/>
      </w:r>
    </w:p>
  </w:endnote>
  <w:endnote w:type="continuationSeparator" w:id="0">
    <w:p w:rsidR="005378D0" w:rsidRDefault="005378D0" w:rsidP="001939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微软雅黑"/>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default"/>
    <w:sig w:usb0="00000000" w:usb1="080E0000" w:usb2="0000000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Times New Roman PS Pro">
    <w:altName w:val="Times New Roman"/>
    <w:charset w:val="00"/>
    <w:family w:val="auto"/>
    <w:pitch w:val="default"/>
    <w:sig w:usb0="00000000" w:usb1="00000000" w:usb2="00000000" w:usb3="00000000" w:csb0="2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18" w:rsidRDefault="00193918">
    <w:pPr>
      <w:pStyle w:val="a4"/>
      <w:jc w:val="center"/>
    </w:pPr>
  </w:p>
  <w:p w:rsidR="00193918" w:rsidRDefault="001939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8D0" w:rsidRDefault="005378D0" w:rsidP="00193918">
      <w:r>
        <w:separator/>
      </w:r>
    </w:p>
  </w:footnote>
  <w:footnote w:type="continuationSeparator" w:id="0">
    <w:p w:rsidR="005378D0" w:rsidRDefault="005378D0" w:rsidP="001939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D4D14"/>
    <w:multiLevelType w:val="multilevel"/>
    <w:tmpl w:val="316D4D14"/>
    <w:lvl w:ilvl="0">
      <w:start w:val="1"/>
      <w:numFmt w:val="decimal"/>
      <w:lvlText w:val="%1."/>
      <w:lvlJc w:val="left"/>
      <w:pPr>
        <w:ind w:left="988" w:hanging="420"/>
      </w:pPr>
    </w:lvl>
    <w:lvl w:ilvl="1">
      <w:start w:val="1"/>
      <w:numFmt w:val="decimal"/>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
    <w:nsid w:val="3A7260C0"/>
    <w:multiLevelType w:val="multilevel"/>
    <w:tmpl w:val="3A7260C0"/>
    <w:lvl w:ilvl="0">
      <w:start w:val="1"/>
      <w:numFmt w:val="chineseCountingThousand"/>
      <w:pStyle w:val="2"/>
      <w:lvlText w:val="(%1)"/>
      <w:lvlJc w:val="left"/>
      <w:pPr>
        <w:ind w:left="988"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F37299F"/>
    <w:multiLevelType w:val="multilevel"/>
    <w:tmpl w:val="4F37299F"/>
    <w:lvl w:ilvl="0">
      <w:start w:val="1"/>
      <w:numFmt w:val="chineseCountingThousand"/>
      <w:lvlText w:val="(%1)"/>
      <w:lvlJc w:val="left"/>
      <w:pPr>
        <w:ind w:left="420" w:hanging="420"/>
      </w:pPr>
      <w:rPr>
        <w:rFonts w:hint="eastAsia"/>
      </w:rPr>
    </w:lvl>
    <w:lvl w:ilvl="1">
      <w:start w:val="1"/>
      <w:numFmt w:val="japaneseCounting"/>
      <w:lvlText w:val="（%2）"/>
      <w:lvlJc w:val="left"/>
      <w:pPr>
        <w:ind w:left="1500" w:hanging="10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4451D54"/>
    <w:multiLevelType w:val="multilevel"/>
    <w:tmpl w:val="54451D54"/>
    <w:lvl w:ilvl="0">
      <w:start w:val="1"/>
      <w:numFmt w:val="decimal"/>
      <w:lvlText w:val="%1．"/>
      <w:lvlJc w:val="left"/>
      <w:pPr>
        <w:ind w:left="1065" w:hanging="420"/>
      </w:pPr>
      <w:rPr>
        <w:rFonts w:hint="eastAsia"/>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4">
    <w:nsid w:val="6757463D"/>
    <w:multiLevelType w:val="multilevel"/>
    <w:tmpl w:val="6757463D"/>
    <w:lvl w:ilvl="0">
      <w:start w:val="1"/>
      <w:numFmt w:val="chineseCountingThousand"/>
      <w:lvlText w:val="%1、"/>
      <w:lvlJc w:val="left"/>
      <w:pPr>
        <w:ind w:left="1063" w:hanging="420"/>
      </w:pPr>
      <w:rPr>
        <w:rFonts w:hint="eastAsia"/>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1"/>
  </w:num>
  <w:num w:numId="2">
    <w:abstractNumId w:val="4"/>
  </w:num>
  <w:num w:numId="3">
    <w:abstractNumId w:val="3"/>
  </w:num>
  <w:num w:numId="4">
    <w:abstractNumId w:val="2"/>
  </w:num>
  <w:num w:numId="5">
    <w:abstractNumId w:val="0"/>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0"/>
  <w:drawingGridHorizontalSpacing w:val="210"/>
  <w:drawingGridVerticalSpacing w:val="158"/>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00F75715"/>
    <w:rsid w:val="00022413"/>
    <w:rsid w:val="0003779D"/>
    <w:rsid w:val="00037F93"/>
    <w:rsid w:val="00042126"/>
    <w:rsid w:val="00051CFD"/>
    <w:rsid w:val="000E0C7B"/>
    <w:rsid w:val="000F2007"/>
    <w:rsid w:val="00100A64"/>
    <w:rsid w:val="00100AA9"/>
    <w:rsid w:val="001143D6"/>
    <w:rsid w:val="0012798F"/>
    <w:rsid w:val="00132553"/>
    <w:rsid w:val="00151AF1"/>
    <w:rsid w:val="00174F3A"/>
    <w:rsid w:val="0018169D"/>
    <w:rsid w:val="00193649"/>
    <w:rsid w:val="00193918"/>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01AB8"/>
    <w:rsid w:val="005225F1"/>
    <w:rsid w:val="00531253"/>
    <w:rsid w:val="005378D0"/>
    <w:rsid w:val="00540B36"/>
    <w:rsid w:val="00563E06"/>
    <w:rsid w:val="0058554B"/>
    <w:rsid w:val="00596DDF"/>
    <w:rsid w:val="005B6EAB"/>
    <w:rsid w:val="005D7AC7"/>
    <w:rsid w:val="00630E69"/>
    <w:rsid w:val="006362B2"/>
    <w:rsid w:val="0065420A"/>
    <w:rsid w:val="00661B9B"/>
    <w:rsid w:val="006869EC"/>
    <w:rsid w:val="00694A44"/>
    <w:rsid w:val="006C343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471C2"/>
    <w:rsid w:val="00982B10"/>
    <w:rsid w:val="009C0267"/>
    <w:rsid w:val="009E5354"/>
    <w:rsid w:val="00A10F1E"/>
    <w:rsid w:val="00A12A0C"/>
    <w:rsid w:val="00A365D5"/>
    <w:rsid w:val="00A41DB8"/>
    <w:rsid w:val="00A43094"/>
    <w:rsid w:val="00A53361"/>
    <w:rsid w:val="00A5786D"/>
    <w:rsid w:val="00A60191"/>
    <w:rsid w:val="00A602EE"/>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65538"/>
    <w:rsid w:val="00F75715"/>
    <w:rsid w:val="00F94E04"/>
    <w:rsid w:val="00FB2E2F"/>
    <w:rsid w:val="00FD300A"/>
    <w:rsid w:val="00FF137F"/>
    <w:rsid w:val="00FF6959"/>
    <w:rsid w:val="00FF6C14"/>
    <w:rsid w:val="01BE6316"/>
    <w:rsid w:val="0345280E"/>
    <w:rsid w:val="035E474C"/>
    <w:rsid w:val="05837661"/>
    <w:rsid w:val="07600302"/>
    <w:rsid w:val="07AE4845"/>
    <w:rsid w:val="0AA6018F"/>
    <w:rsid w:val="119034F6"/>
    <w:rsid w:val="122702A0"/>
    <w:rsid w:val="19E17BA2"/>
    <w:rsid w:val="217F35A7"/>
    <w:rsid w:val="24E73B1F"/>
    <w:rsid w:val="252D54FF"/>
    <w:rsid w:val="2583391B"/>
    <w:rsid w:val="26F03C06"/>
    <w:rsid w:val="287970A1"/>
    <w:rsid w:val="2A547683"/>
    <w:rsid w:val="306A4501"/>
    <w:rsid w:val="31C366C0"/>
    <w:rsid w:val="33CA34B6"/>
    <w:rsid w:val="34A03524"/>
    <w:rsid w:val="3BC01B4C"/>
    <w:rsid w:val="3D6F76F0"/>
    <w:rsid w:val="46C16BC4"/>
    <w:rsid w:val="489D75A7"/>
    <w:rsid w:val="490E02E7"/>
    <w:rsid w:val="4EFA1D96"/>
    <w:rsid w:val="4F9A67FB"/>
    <w:rsid w:val="509F44DE"/>
    <w:rsid w:val="52C11F9D"/>
    <w:rsid w:val="52E35CA9"/>
    <w:rsid w:val="55945462"/>
    <w:rsid w:val="57964064"/>
    <w:rsid w:val="5A781A20"/>
    <w:rsid w:val="5FDD3C9E"/>
    <w:rsid w:val="627475CC"/>
    <w:rsid w:val="667765BF"/>
    <w:rsid w:val="68AC0EA3"/>
    <w:rsid w:val="6A584527"/>
    <w:rsid w:val="6CCE4113"/>
    <w:rsid w:val="6CD6499B"/>
    <w:rsid w:val="712E0221"/>
    <w:rsid w:val="71486666"/>
    <w:rsid w:val="7775238E"/>
    <w:rsid w:val="7A030582"/>
    <w:rsid w:val="7A624F99"/>
    <w:rsid w:val="7A8638D9"/>
    <w:rsid w:val="7AA23301"/>
    <w:rsid w:val="7B934042"/>
    <w:rsid w:val="7C095825"/>
    <w:rsid w:val="7EE411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193918"/>
    <w:pPr>
      <w:widowControl w:val="0"/>
      <w:jc w:val="both"/>
    </w:pPr>
    <w:rPr>
      <w:rFonts w:asciiTheme="minorHAnsi" w:eastAsiaTheme="minorEastAsia" w:hAnsiTheme="minorHAnsi" w:cstheme="minorBidi"/>
      <w:kern w:val="2"/>
      <w:sz w:val="21"/>
      <w:szCs w:val="21"/>
    </w:rPr>
  </w:style>
  <w:style w:type="paragraph" w:styleId="1">
    <w:name w:val="heading 1"/>
    <w:basedOn w:val="a"/>
    <w:next w:val="a"/>
    <w:link w:val="1Char"/>
    <w:autoRedefine/>
    <w:uiPriority w:val="9"/>
    <w:qFormat/>
    <w:rsid w:val="00193918"/>
    <w:pPr>
      <w:keepNext/>
      <w:keepLines/>
      <w:spacing w:before="340" w:after="330" w:line="578" w:lineRule="auto"/>
      <w:outlineLvl w:val="0"/>
    </w:pPr>
    <w:rPr>
      <w:rFonts w:ascii="Times New Roman" w:eastAsia="黑体" w:hAnsi="Times New Roman" w:cs="Arial"/>
      <w:b/>
      <w:bCs/>
      <w:kern w:val="44"/>
      <w:sz w:val="28"/>
      <w:szCs w:val="44"/>
    </w:rPr>
  </w:style>
  <w:style w:type="paragraph" w:styleId="20">
    <w:name w:val="heading 2"/>
    <w:basedOn w:val="a"/>
    <w:next w:val="a"/>
    <w:link w:val="2Char"/>
    <w:autoRedefine/>
    <w:uiPriority w:val="9"/>
    <w:unhideWhenUsed/>
    <w:qFormat/>
    <w:rsid w:val="0019391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semiHidden/>
    <w:unhideWhenUsed/>
    <w:qFormat/>
    <w:rsid w:val="00193918"/>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next w:val="a4"/>
    <w:autoRedefine/>
    <w:qFormat/>
    <w:rsid w:val="00193918"/>
    <w:rPr>
      <w:rFonts w:ascii="Calibri" w:eastAsia="宋体" w:hAnsi="Calibri" w:cs="Courier New"/>
    </w:rPr>
  </w:style>
  <w:style w:type="paragraph" w:styleId="a4">
    <w:name w:val="footer"/>
    <w:basedOn w:val="a"/>
    <w:next w:val="a"/>
    <w:link w:val="Char"/>
    <w:autoRedefine/>
    <w:uiPriority w:val="99"/>
    <w:unhideWhenUsed/>
    <w:qFormat/>
    <w:rsid w:val="00193918"/>
    <w:pPr>
      <w:tabs>
        <w:tab w:val="center" w:pos="4153"/>
        <w:tab w:val="right" w:pos="8306"/>
      </w:tabs>
      <w:snapToGrid w:val="0"/>
      <w:jc w:val="left"/>
    </w:pPr>
    <w:rPr>
      <w:sz w:val="18"/>
      <w:szCs w:val="18"/>
    </w:rPr>
  </w:style>
  <w:style w:type="paragraph" w:styleId="a5">
    <w:name w:val="annotation text"/>
    <w:basedOn w:val="a"/>
    <w:autoRedefine/>
    <w:uiPriority w:val="99"/>
    <w:semiHidden/>
    <w:unhideWhenUsed/>
    <w:qFormat/>
    <w:rsid w:val="00193918"/>
    <w:pPr>
      <w:jc w:val="left"/>
    </w:pPr>
  </w:style>
  <w:style w:type="paragraph" w:styleId="30">
    <w:name w:val="toc 3"/>
    <w:basedOn w:val="a"/>
    <w:next w:val="a"/>
    <w:autoRedefine/>
    <w:uiPriority w:val="39"/>
    <w:semiHidden/>
    <w:unhideWhenUsed/>
    <w:qFormat/>
    <w:rsid w:val="00193918"/>
    <w:rPr>
      <w:rFonts w:eastAsia="仿宋_GB2312"/>
      <w:sz w:val="28"/>
    </w:rPr>
  </w:style>
  <w:style w:type="paragraph" w:styleId="a6">
    <w:name w:val="Balloon Text"/>
    <w:basedOn w:val="a"/>
    <w:link w:val="Char0"/>
    <w:autoRedefine/>
    <w:uiPriority w:val="99"/>
    <w:semiHidden/>
    <w:unhideWhenUsed/>
    <w:qFormat/>
    <w:rsid w:val="00193918"/>
    <w:rPr>
      <w:sz w:val="18"/>
      <w:szCs w:val="18"/>
    </w:rPr>
  </w:style>
  <w:style w:type="paragraph" w:styleId="a7">
    <w:name w:val="header"/>
    <w:basedOn w:val="a"/>
    <w:link w:val="Char1"/>
    <w:autoRedefine/>
    <w:uiPriority w:val="99"/>
    <w:unhideWhenUsed/>
    <w:qFormat/>
    <w:rsid w:val="00193918"/>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rsid w:val="00193918"/>
    <w:rPr>
      <w:rFonts w:eastAsia="仿宋_GB2312"/>
      <w:sz w:val="28"/>
    </w:rPr>
  </w:style>
  <w:style w:type="paragraph" w:styleId="21">
    <w:name w:val="toc 2"/>
    <w:basedOn w:val="a"/>
    <w:next w:val="a"/>
    <w:autoRedefine/>
    <w:uiPriority w:val="39"/>
    <w:unhideWhenUsed/>
    <w:qFormat/>
    <w:rsid w:val="00193918"/>
    <w:rPr>
      <w:rFonts w:eastAsia="仿宋_GB2312"/>
      <w:sz w:val="28"/>
    </w:rPr>
  </w:style>
  <w:style w:type="paragraph" w:styleId="a8">
    <w:name w:val="Normal (Web)"/>
    <w:basedOn w:val="a"/>
    <w:autoRedefine/>
    <w:uiPriority w:val="99"/>
    <w:unhideWhenUsed/>
    <w:qFormat/>
    <w:rsid w:val="00193918"/>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autoRedefine/>
    <w:uiPriority w:val="39"/>
    <w:qFormat/>
    <w:rsid w:val="001939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1"/>
    <w:autoRedefine/>
    <w:qFormat/>
    <w:rsid w:val="00193918"/>
    <w:rPr>
      <w:b/>
      <w:bCs/>
    </w:rPr>
  </w:style>
  <w:style w:type="character" w:styleId="ab">
    <w:name w:val="Hyperlink"/>
    <w:basedOn w:val="a1"/>
    <w:autoRedefine/>
    <w:uiPriority w:val="99"/>
    <w:unhideWhenUsed/>
    <w:qFormat/>
    <w:rsid w:val="00193918"/>
    <w:rPr>
      <w:color w:val="0563C1" w:themeColor="hyperlink"/>
      <w:u w:val="single"/>
    </w:rPr>
  </w:style>
  <w:style w:type="character" w:styleId="ac">
    <w:name w:val="annotation reference"/>
    <w:basedOn w:val="a1"/>
    <w:autoRedefine/>
    <w:uiPriority w:val="99"/>
    <w:semiHidden/>
    <w:unhideWhenUsed/>
    <w:qFormat/>
    <w:rsid w:val="00193918"/>
    <w:rPr>
      <w:sz w:val="21"/>
      <w:szCs w:val="21"/>
    </w:rPr>
  </w:style>
  <w:style w:type="character" w:customStyle="1" w:styleId="1Char">
    <w:name w:val="标题 1 Char"/>
    <w:basedOn w:val="a1"/>
    <w:link w:val="1"/>
    <w:autoRedefine/>
    <w:uiPriority w:val="9"/>
    <w:qFormat/>
    <w:rsid w:val="00193918"/>
    <w:rPr>
      <w:rFonts w:ascii="Times New Roman" w:eastAsia="黑体" w:hAnsi="Times New Roman" w:cs="Arial"/>
      <w:b/>
      <w:bCs/>
      <w:kern w:val="44"/>
      <w:sz w:val="28"/>
      <w:szCs w:val="44"/>
    </w:rPr>
  </w:style>
  <w:style w:type="paragraph" w:styleId="ad">
    <w:name w:val="List Paragraph"/>
    <w:basedOn w:val="a"/>
    <w:autoRedefine/>
    <w:uiPriority w:val="34"/>
    <w:qFormat/>
    <w:rsid w:val="00193918"/>
    <w:pPr>
      <w:ind w:firstLineChars="200" w:firstLine="420"/>
    </w:pPr>
  </w:style>
  <w:style w:type="character" w:customStyle="1" w:styleId="Char1">
    <w:name w:val="页眉 Char"/>
    <w:basedOn w:val="a1"/>
    <w:link w:val="a7"/>
    <w:autoRedefine/>
    <w:uiPriority w:val="99"/>
    <w:qFormat/>
    <w:rsid w:val="00193918"/>
    <w:rPr>
      <w:sz w:val="18"/>
      <w:szCs w:val="18"/>
    </w:rPr>
  </w:style>
  <w:style w:type="character" w:customStyle="1" w:styleId="Char">
    <w:name w:val="页脚 Char"/>
    <w:basedOn w:val="a1"/>
    <w:link w:val="a4"/>
    <w:autoRedefine/>
    <w:uiPriority w:val="99"/>
    <w:qFormat/>
    <w:rsid w:val="00193918"/>
    <w:rPr>
      <w:sz w:val="18"/>
      <w:szCs w:val="18"/>
    </w:rPr>
  </w:style>
  <w:style w:type="character" w:customStyle="1" w:styleId="Char0">
    <w:name w:val="批注框文本 Char"/>
    <w:basedOn w:val="a1"/>
    <w:link w:val="a6"/>
    <w:autoRedefine/>
    <w:uiPriority w:val="99"/>
    <w:semiHidden/>
    <w:qFormat/>
    <w:rsid w:val="00193918"/>
    <w:rPr>
      <w:sz w:val="18"/>
      <w:szCs w:val="18"/>
    </w:rPr>
  </w:style>
  <w:style w:type="paragraph" w:customStyle="1" w:styleId="11">
    <w:name w:val="标题1"/>
    <w:basedOn w:val="1"/>
    <w:autoRedefine/>
    <w:qFormat/>
    <w:rsid w:val="00193918"/>
    <w:pPr>
      <w:spacing w:before="120" w:after="120" w:line="500" w:lineRule="exact"/>
      <w:ind w:firstLineChars="200" w:firstLine="200"/>
    </w:pPr>
    <w:rPr>
      <w:rFonts w:cs="Times New Roman"/>
      <w:sz w:val="32"/>
      <w:szCs w:val="32"/>
    </w:rPr>
  </w:style>
  <w:style w:type="character" w:customStyle="1" w:styleId="2Char">
    <w:name w:val="标题 2 Char"/>
    <w:basedOn w:val="a1"/>
    <w:link w:val="20"/>
    <w:autoRedefine/>
    <w:uiPriority w:val="9"/>
    <w:qFormat/>
    <w:rsid w:val="00193918"/>
    <w:rPr>
      <w:rFonts w:asciiTheme="majorHAnsi" w:eastAsiaTheme="majorEastAsia" w:hAnsiTheme="majorHAnsi" w:cstheme="majorBidi"/>
      <w:b/>
      <w:bCs/>
      <w:sz w:val="32"/>
      <w:szCs w:val="32"/>
    </w:rPr>
  </w:style>
  <w:style w:type="paragraph" w:customStyle="1" w:styleId="2">
    <w:name w:val="标题2"/>
    <w:basedOn w:val="20"/>
    <w:autoRedefine/>
    <w:qFormat/>
    <w:rsid w:val="00193918"/>
    <w:pPr>
      <w:numPr>
        <w:numId w:val="1"/>
      </w:numPr>
      <w:spacing w:before="120" w:after="120" w:line="500" w:lineRule="exact"/>
    </w:pPr>
    <w:rPr>
      <w:rFonts w:ascii="仿宋_GB2312" w:eastAsia="仿宋_GB2312" w:cs="Times New Roman"/>
    </w:rPr>
  </w:style>
  <w:style w:type="paragraph" w:customStyle="1" w:styleId="TOC1">
    <w:name w:val="TOC 标题1"/>
    <w:basedOn w:val="1"/>
    <w:next w:val="a"/>
    <w:autoRedefine/>
    <w:uiPriority w:val="39"/>
    <w:unhideWhenUsed/>
    <w:qFormat/>
    <w:rsid w:val="00193918"/>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2">
    <w:name w:val="闻政正文 Char"/>
    <w:link w:val="ae"/>
    <w:autoRedefine/>
    <w:qFormat/>
    <w:rsid w:val="00193918"/>
    <w:rPr>
      <w:rFonts w:ascii="Times New Roman" w:eastAsia="仿宋_GB2312" w:hAnsi="Times New Roman" w:cs="Times New Roman"/>
      <w:sz w:val="28"/>
      <w:szCs w:val="28"/>
    </w:rPr>
  </w:style>
  <w:style w:type="paragraph" w:customStyle="1" w:styleId="ae">
    <w:name w:val="闻政正文"/>
    <w:basedOn w:val="a"/>
    <w:link w:val="Char2"/>
    <w:autoRedefine/>
    <w:qFormat/>
    <w:rsid w:val="00193918"/>
    <w:pPr>
      <w:spacing w:line="500" w:lineRule="exact"/>
      <w:ind w:firstLineChars="200" w:firstLine="560"/>
    </w:pPr>
    <w:rPr>
      <w:rFonts w:ascii="Times New Roman" w:eastAsia="仿宋_GB2312" w:hAnsi="Times New Roman" w:cs="Times New Roman"/>
      <w:sz w:val="28"/>
      <w:szCs w:val="28"/>
    </w:rPr>
  </w:style>
  <w:style w:type="character" w:customStyle="1" w:styleId="Char3">
    <w:name w:val="闻政表 Char"/>
    <w:link w:val="af"/>
    <w:autoRedefine/>
    <w:qFormat/>
    <w:rsid w:val="00193918"/>
    <w:rPr>
      <w:rFonts w:ascii="Times New Roman" w:eastAsia="仿宋_GB2312" w:hAnsi="Times New Roman" w:cs="Times New Roman"/>
      <w:b/>
      <w:sz w:val="24"/>
      <w:szCs w:val="28"/>
    </w:rPr>
  </w:style>
  <w:style w:type="paragraph" w:customStyle="1" w:styleId="af">
    <w:name w:val="闻政表"/>
    <w:basedOn w:val="a"/>
    <w:link w:val="Char3"/>
    <w:autoRedefine/>
    <w:qFormat/>
    <w:rsid w:val="00193918"/>
    <w:pPr>
      <w:spacing w:before="60" w:after="60"/>
      <w:jc w:val="center"/>
    </w:pPr>
    <w:rPr>
      <w:rFonts w:ascii="Times New Roman" w:eastAsia="仿宋_GB2312" w:hAnsi="Times New Roman" w:cs="Times New Roman"/>
      <w:b/>
      <w:sz w:val="24"/>
      <w:szCs w:val="28"/>
    </w:rPr>
  </w:style>
  <w:style w:type="paragraph" w:customStyle="1" w:styleId="Char4">
    <w:name w:val="Char"/>
    <w:basedOn w:val="a"/>
    <w:autoRedefine/>
    <w:qFormat/>
    <w:rsid w:val="00193918"/>
    <w:pPr>
      <w:widowControl/>
      <w:spacing w:after="160" w:line="240" w:lineRule="exact"/>
      <w:jc w:val="left"/>
    </w:pPr>
    <w:rPr>
      <w:rFonts w:ascii="Times New Roman" w:eastAsia="宋体" w:hAnsi="Times New Roman" w:cs="Times New Roman"/>
      <w:szCs w:val="22"/>
    </w:rPr>
  </w:style>
  <w:style w:type="character" w:customStyle="1" w:styleId="3Char0">
    <w:name w:val="闻政标题3 Char"/>
    <w:link w:val="31"/>
    <w:autoRedefine/>
    <w:qFormat/>
    <w:rsid w:val="00193918"/>
    <w:rPr>
      <w:rFonts w:ascii="黑体" w:eastAsia="黑体" w:hAnsi="黑体" w:cs="Times New Roman"/>
      <w:bCs/>
      <w:sz w:val="32"/>
      <w:szCs w:val="32"/>
    </w:rPr>
  </w:style>
  <w:style w:type="paragraph" w:customStyle="1" w:styleId="31">
    <w:name w:val="闻政标题3"/>
    <w:basedOn w:val="3"/>
    <w:link w:val="3Char0"/>
    <w:autoRedefine/>
    <w:uiPriority w:val="99"/>
    <w:qFormat/>
    <w:rsid w:val="00193918"/>
    <w:pPr>
      <w:spacing w:before="120" w:after="60" w:line="500" w:lineRule="exact"/>
      <w:jc w:val="left"/>
      <w:outlineLvl w:val="0"/>
    </w:pPr>
    <w:rPr>
      <w:rFonts w:ascii="黑体" w:eastAsia="黑体" w:hAnsi="黑体" w:cs="Times New Roman"/>
      <w:b w:val="0"/>
    </w:rPr>
  </w:style>
  <w:style w:type="character" w:customStyle="1" w:styleId="3Char">
    <w:name w:val="标题 3 Char"/>
    <w:basedOn w:val="a1"/>
    <w:link w:val="3"/>
    <w:autoRedefine/>
    <w:uiPriority w:val="9"/>
    <w:semiHidden/>
    <w:qFormat/>
    <w:rsid w:val="00193918"/>
    <w:rPr>
      <w:b/>
      <w:bCs/>
      <w:sz w:val="32"/>
      <w:szCs w:val="32"/>
    </w:rPr>
  </w:style>
  <w:style w:type="paragraph" w:customStyle="1" w:styleId="Bodytext1">
    <w:name w:val="Body text|1"/>
    <w:basedOn w:val="a"/>
    <w:link w:val="Bodytext10"/>
    <w:autoRedefine/>
    <w:qFormat/>
    <w:rsid w:val="00193918"/>
    <w:pPr>
      <w:spacing w:after="40" w:line="334" w:lineRule="auto"/>
    </w:pPr>
    <w:rPr>
      <w:rFonts w:ascii="MingLiU" w:eastAsia="MingLiU" w:hAnsi="MingLiU" w:cs="MingLiU"/>
      <w:sz w:val="20"/>
      <w:szCs w:val="20"/>
      <w:lang w:val="zh-TW" w:eastAsia="zh-TW" w:bidi="zh-TW"/>
    </w:rPr>
  </w:style>
  <w:style w:type="character" w:customStyle="1" w:styleId="Bodytext10">
    <w:name w:val="Body text|1_"/>
    <w:basedOn w:val="a1"/>
    <w:link w:val="Bodytext1"/>
    <w:autoRedefine/>
    <w:unhideWhenUsed/>
    <w:qFormat/>
    <w:rsid w:val="00193918"/>
    <w:rPr>
      <w:rFonts w:ascii="MingLiU" w:eastAsia="MingLiU" w:hAnsi="MingLiU" w:cs="MingLiU"/>
      <w:sz w:val="20"/>
      <w:szCs w:val="20"/>
      <w:lang w:val="zh-TW" w:eastAsia="zh-TW" w:bidi="zh-TW"/>
    </w:rPr>
  </w:style>
  <w:style w:type="paragraph" w:customStyle="1" w:styleId="Style1">
    <w:name w:val="_Style 1"/>
    <w:autoRedefine/>
    <w:qFormat/>
    <w:rsid w:val="00193918"/>
    <w:pPr>
      <w:widowControl w:val="0"/>
      <w:jc w:val="both"/>
    </w:pPr>
    <w:rPr>
      <w:rFonts w:ascii="Calibri" w:hAnsi="Calibri"/>
      <w:kern w:val="2"/>
      <w:sz w:val="21"/>
      <w:szCs w:val="22"/>
    </w:rPr>
  </w:style>
  <w:style w:type="paragraph" w:customStyle="1" w:styleId="-">
    <w:name w:val="闻政-正文段落文字"/>
    <w:basedOn w:val="a"/>
    <w:autoRedefine/>
    <w:uiPriority w:val="3"/>
    <w:qFormat/>
    <w:rsid w:val="00193918"/>
    <w:pPr>
      <w:spacing w:line="500" w:lineRule="exact"/>
      <w:ind w:firstLine="200"/>
    </w:pPr>
    <w:rPr>
      <w:rFonts w:cs="Times New Roman"/>
      <w:kern w:val="0"/>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90FB2-ECBF-4927-A8BC-5696DE94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1095</Words>
  <Characters>6247</Characters>
  <Application>Microsoft Office Word</Application>
  <DocSecurity>0</DocSecurity>
  <Lines>52</Lines>
  <Paragraphs>14</Paragraphs>
  <ScaleCrop>false</ScaleCrop>
  <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新疆普天鹏华商务信息咨询有限公司</dc:title>
  <dc:creator>ThinkPad</dc:creator>
  <cp:lastModifiedBy>Administrator</cp:lastModifiedBy>
  <cp:revision>93</cp:revision>
  <dcterms:created xsi:type="dcterms:W3CDTF">2019-11-22T05:12:00Z</dcterms:created>
  <dcterms:modified xsi:type="dcterms:W3CDTF">2024-11-25T10:58:00Z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F9A9CB45CD8D4CDF8C9D44CE5BB66643_13</vt:lpwstr>
  </property>
</Properties>
</file>